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71" w:rsidRPr="00E14D78" w:rsidRDefault="00262A71" w:rsidP="00E14D78">
      <w:pPr>
        <w:pStyle w:val="Prrafodelista1"/>
        <w:spacing w:after="0" w:line="240" w:lineRule="auto"/>
        <w:jc w:val="both"/>
        <w:rPr>
          <w:rFonts w:ascii="Arial" w:hAnsi="Arial" w:cs="Arial"/>
          <w:b/>
        </w:rPr>
        <w:sectPr w:rsidR="00262A71" w:rsidRPr="00E14D78" w:rsidSect="00EF5331">
          <w:headerReference w:type="even" r:id="rId13"/>
          <w:headerReference w:type="default" r:id="rId14"/>
          <w:footerReference w:type="even" r:id="rId15"/>
          <w:footerReference w:type="default" r:id="rId16"/>
          <w:headerReference w:type="first" r:id="rId17"/>
          <w:pgSz w:w="12242" w:h="15842" w:code="1"/>
          <w:pgMar w:top="1417" w:right="1701" w:bottom="1417" w:left="1701" w:header="539" w:footer="703" w:gutter="0"/>
          <w:pgNumType w:start="1"/>
          <w:cols w:space="708"/>
          <w:docGrid w:linePitch="360"/>
        </w:sectPr>
      </w:pPr>
    </w:p>
    <w:p w:rsidR="008872C1" w:rsidRPr="00E14D78" w:rsidRDefault="008872C1" w:rsidP="00E14D78">
      <w:pPr>
        <w:overflowPunct w:val="0"/>
        <w:autoSpaceDE w:val="0"/>
        <w:autoSpaceDN w:val="0"/>
        <w:adjustRightInd w:val="0"/>
        <w:ind w:right="-658"/>
        <w:jc w:val="both"/>
        <w:textAlignment w:val="baseline"/>
        <w:rPr>
          <w:rFonts w:ascii="Arial" w:hAnsi="Arial" w:cs="Arial"/>
          <w:sz w:val="22"/>
          <w:szCs w:val="22"/>
        </w:rPr>
      </w:pPr>
      <w:r w:rsidRPr="00E14D78">
        <w:rPr>
          <w:rFonts w:ascii="Arial" w:hAnsi="Arial" w:cs="Arial"/>
          <w:b/>
          <w:sz w:val="22"/>
          <w:szCs w:val="22"/>
        </w:rPr>
        <w:t xml:space="preserve">INSTRUCTIVO: </w:t>
      </w:r>
      <w:r w:rsidRPr="00E14D78">
        <w:rPr>
          <w:rFonts w:ascii="Arial" w:hAnsi="Arial" w:cs="Arial"/>
          <w:sz w:val="22"/>
          <w:szCs w:val="22"/>
        </w:rPr>
        <w:t xml:space="preserve">el siguiente formato es para ser registrado en este, el Documento </w:t>
      </w:r>
      <w:r w:rsidR="00655927" w:rsidRPr="00E14D78">
        <w:rPr>
          <w:rFonts w:ascii="Arial" w:hAnsi="Arial" w:cs="Arial"/>
          <w:sz w:val="22"/>
          <w:szCs w:val="22"/>
        </w:rPr>
        <w:t>C</w:t>
      </w:r>
      <w:r w:rsidRPr="00E14D78">
        <w:rPr>
          <w:rFonts w:ascii="Arial" w:hAnsi="Arial" w:cs="Arial"/>
          <w:sz w:val="22"/>
          <w:szCs w:val="22"/>
        </w:rPr>
        <w:t>onsolidado de PAT Colectivo que da evidencia del ejercicio investigativo desarrollado por el colectivo (docentes y estudiantes) del nivel de formación (semestre o año).</w:t>
      </w:r>
    </w:p>
    <w:p w:rsidR="008872C1" w:rsidRPr="00E14D78" w:rsidRDefault="008872C1" w:rsidP="00E14D78">
      <w:pPr>
        <w:overflowPunct w:val="0"/>
        <w:autoSpaceDE w:val="0"/>
        <w:autoSpaceDN w:val="0"/>
        <w:adjustRightInd w:val="0"/>
        <w:ind w:right="-658"/>
        <w:jc w:val="both"/>
        <w:textAlignment w:val="baseline"/>
        <w:rPr>
          <w:rFonts w:ascii="Arial" w:hAnsi="Arial" w:cs="Arial"/>
          <w:sz w:val="22"/>
          <w:szCs w:val="22"/>
        </w:rPr>
      </w:pPr>
      <w:r w:rsidRPr="00E14D78">
        <w:rPr>
          <w:rFonts w:ascii="Arial" w:hAnsi="Arial" w:cs="Arial"/>
          <w:sz w:val="22"/>
          <w:szCs w:val="22"/>
        </w:rPr>
        <w:t>En esta consideración el documento consolidado de PAT Colectivo</w:t>
      </w:r>
      <w:r w:rsidR="00986F59" w:rsidRPr="00E14D78">
        <w:rPr>
          <w:rFonts w:ascii="Arial" w:hAnsi="Arial" w:cs="Arial"/>
          <w:sz w:val="22"/>
          <w:szCs w:val="22"/>
        </w:rPr>
        <w:t>, debe contener:</w:t>
      </w:r>
    </w:p>
    <w:p w:rsidR="00845031" w:rsidRPr="00E14D78" w:rsidRDefault="00845031" w:rsidP="00E14D78">
      <w:pPr>
        <w:overflowPunct w:val="0"/>
        <w:autoSpaceDE w:val="0"/>
        <w:autoSpaceDN w:val="0"/>
        <w:adjustRightInd w:val="0"/>
        <w:ind w:right="-658"/>
        <w:jc w:val="both"/>
        <w:textAlignment w:val="baseline"/>
        <w:rPr>
          <w:rFonts w:ascii="Arial" w:hAnsi="Arial" w:cs="Arial"/>
          <w:sz w:val="22"/>
          <w:szCs w:val="22"/>
        </w:rPr>
      </w:pPr>
    </w:p>
    <w:p w:rsidR="00845031" w:rsidRPr="00E14D78" w:rsidRDefault="00986F59" w:rsidP="00E14D78">
      <w:pPr>
        <w:numPr>
          <w:ilvl w:val="0"/>
          <w:numId w:val="14"/>
        </w:numPr>
        <w:overflowPunct w:val="0"/>
        <w:autoSpaceDE w:val="0"/>
        <w:autoSpaceDN w:val="0"/>
        <w:adjustRightInd w:val="0"/>
        <w:ind w:left="0" w:right="-658" w:firstLine="0"/>
        <w:jc w:val="both"/>
        <w:textAlignment w:val="baseline"/>
        <w:rPr>
          <w:rFonts w:ascii="Arial" w:hAnsi="Arial" w:cs="Arial"/>
          <w:sz w:val="22"/>
          <w:szCs w:val="22"/>
        </w:rPr>
      </w:pPr>
      <w:r w:rsidRPr="00E14D78">
        <w:rPr>
          <w:rFonts w:ascii="Arial" w:hAnsi="Arial" w:cs="Arial"/>
          <w:sz w:val="22"/>
          <w:szCs w:val="22"/>
        </w:rPr>
        <w:t>Ficha de Identificación</w:t>
      </w:r>
    </w:p>
    <w:p w:rsidR="002F1C09" w:rsidRPr="00E14D78" w:rsidRDefault="002F1C09" w:rsidP="00E14D78">
      <w:pPr>
        <w:overflowPunct w:val="0"/>
        <w:autoSpaceDE w:val="0"/>
        <w:autoSpaceDN w:val="0"/>
        <w:adjustRightInd w:val="0"/>
        <w:ind w:right="-658"/>
        <w:jc w:val="both"/>
        <w:textAlignment w:val="baseline"/>
        <w:rPr>
          <w:rFonts w:ascii="Arial" w:hAnsi="Arial" w:cs="Arial"/>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5"/>
        <w:gridCol w:w="1984"/>
        <w:gridCol w:w="2835"/>
        <w:gridCol w:w="3374"/>
      </w:tblGrid>
      <w:tr w:rsidR="00F51C61" w:rsidRPr="00E14D78" w:rsidTr="00E14D78">
        <w:trPr>
          <w:trHeight w:val="111"/>
        </w:trPr>
        <w:tc>
          <w:tcPr>
            <w:tcW w:w="3289" w:type="dxa"/>
            <w:gridSpan w:val="2"/>
            <w:tcBorders>
              <w:top w:val="single" w:sz="4" w:space="0" w:color="000000"/>
              <w:left w:val="single" w:sz="4" w:space="0" w:color="000000"/>
              <w:bottom w:val="single" w:sz="4" w:space="0" w:color="000000"/>
              <w:right w:val="single" w:sz="4" w:space="0" w:color="000000"/>
            </w:tcBorders>
          </w:tcPr>
          <w:p w:rsidR="00F51C61" w:rsidRPr="00E14D78" w:rsidRDefault="00F51C61" w:rsidP="00E14D78">
            <w:pPr>
              <w:jc w:val="both"/>
              <w:rPr>
                <w:rFonts w:ascii="Arial" w:hAnsi="Arial" w:cs="Arial"/>
                <w:sz w:val="22"/>
                <w:szCs w:val="22"/>
              </w:rPr>
            </w:pPr>
            <w:r w:rsidRPr="00E14D78">
              <w:rPr>
                <w:rFonts w:ascii="Arial" w:hAnsi="Arial" w:cs="Arial"/>
                <w:b/>
                <w:sz w:val="22"/>
                <w:szCs w:val="22"/>
              </w:rPr>
              <w:t>Facultad:</w:t>
            </w:r>
            <w:r w:rsidR="00637D2F" w:rsidRPr="00E14D78">
              <w:rPr>
                <w:rFonts w:ascii="Arial" w:hAnsi="Arial" w:cs="Arial"/>
                <w:b/>
                <w:sz w:val="22"/>
                <w:szCs w:val="22"/>
              </w:rPr>
              <w:t xml:space="preserve"> </w:t>
            </w:r>
            <w:r w:rsidR="00637D2F" w:rsidRPr="00E14D78">
              <w:rPr>
                <w:rFonts w:ascii="Arial" w:hAnsi="Arial" w:cs="Arial"/>
                <w:sz w:val="22"/>
                <w:szCs w:val="22"/>
              </w:rPr>
              <w:t>Ciencias de la Salud</w:t>
            </w:r>
          </w:p>
        </w:tc>
        <w:tc>
          <w:tcPr>
            <w:tcW w:w="2835" w:type="dxa"/>
            <w:vMerge w:val="restart"/>
            <w:tcBorders>
              <w:top w:val="single" w:sz="4" w:space="0" w:color="000000"/>
              <w:left w:val="single" w:sz="4" w:space="0" w:color="000000"/>
              <w:bottom w:val="single" w:sz="4" w:space="0" w:color="000000"/>
              <w:right w:val="single" w:sz="4" w:space="0" w:color="000000"/>
            </w:tcBorders>
          </w:tcPr>
          <w:p w:rsidR="00F51C61" w:rsidRPr="00E14D78" w:rsidRDefault="00F51C61" w:rsidP="00E14D78">
            <w:pPr>
              <w:jc w:val="both"/>
              <w:rPr>
                <w:rFonts w:ascii="Arial" w:hAnsi="Arial" w:cs="Arial"/>
                <w:b/>
                <w:sz w:val="22"/>
                <w:szCs w:val="22"/>
              </w:rPr>
            </w:pPr>
            <w:r w:rsidRPr="00E14D78">
              <w:rPr>
                <w:rFonts w:ascii="Arial" w:hAnsi="Arial" w:cs="Arial"/>
                <w:b/>
                <w:sz w:val="22"/>
                <w:szCs w:val="22"/>
              </w:rPr>
              <w:t xml:space="preserve">Colectivo Docente </w:t>
            </w:r>
          </w:p>
          <w:p w:rsidR="00F51C61" w:rsidRPr="00E14D78" w:rsidRDefault="00F51C61" w:rsidP="00E14D78">
            <w:pPr>
              <w:rPr>
                <w:rFonts w:ascii="Arial" w:hAnsi="Arial" w:cs="Arial"/>
                <w:b/>
                <w:sz w:val="22"/>
                <w:szCs w:val="22"/>
              </w:rPr>
            </w:pPr>
          </w:p>
          <w:p w:rsidR="00A57BF9" w:rsidRPr="00E14D78" w:rsidRDefault="00E14D78" w:rsidP="00E14D78">
            <w:pPr>
              <w:rPr>
                <w:rFonts w:ascii="Arial" w:hAnsi="Arial" w:cs="Arial"/>
                <w:sz w:val="22"/>
                <w:szCs w:val="22"/>
              </w:rPr>
            </w:pPr>
            <w:r>
              <w:rPr>
                <w:rFonts w:ascii="Arial" w:hAnsi="Arial" w:cs="Arial"/>
                <w:sz w:val="22"/>
                <w:szCs w:val="22"/>
              </w:rPr>
              <w:t xml:space="preserve">1 </w:t>
            </w:r>
            <w:r w:rsidR="00A57BF9" w:rsidRPr="00E14D78">
              <w:rPr>
                <w:rFonts w:ascii="Arial" w:hAnsi="Arial" w:cs="Arial"/>
                <w:sz w:val="22"/>
                <w:szCs w:val="22"/>
              </w:rPr>
              <w:t>Rocío González Navarro</w:t>
            </w:r>
          </w:p>
          <w:p w:rsidR="00E14D78" w:rsidRDefault="00E14D78" w:rsidP="00E14D78">
            <w:pPr>
              <w:rPr>
                <w:rFonts w:ascii="Arial" w:hAnsi="Arial" w:cs="Arial"/>
                <w:sz w:val="22"/>
                <w:szCs w:val="22"/>
              </w:rPr>
            </w:pPr>
          </w:p>
          <w:p w:rsidR="00A57BF9" w:rsidRPr="00E14D78" w:rsidRDefault="00E14D78" w:rsidP="00E14D78">
            <w:pPr>
              <w:rPr>
                <w:rFonts w:ascii="Arial" w:hAnsi="Arial" w:cs="Arial"/>
                <w:sz w:val="22"/>
                <w:szCs w:val="22"/>
              </w:rPr>
            </w:pPr>
            <w:r>
              <w:rPr>
                <w:rFonts w:ascii="Arial" w:hAnsi="Arial" w:cs="Arial"/>
                <w:sz w:val="22"/>
                <w:szCs w:val="22"/>
              </w:rPr>
              <w:t>2 Luz Estel</w:t>
            </w:r>
            <w:r w:rsidR="00A57BF9" w:rsidRPr="00E14D78">
              <w:rPr>
                <w:rFonts w:ascii="Arial" w:hAnsi="Arial" w:cs="Arial"/>
                <w:sz w:val="22"/>
                <w:szCs w:val="22"/>
              </w:rPr>
              <w:t xml:space="preserve">a Torres </w:t>
            </w:r>
          </w:p>
          <w:p w:rsidR="0073572C" w:rsidRPr="00E14D78" w:rsidRDefault="00E14D78" w:rsidP="00E14D78">
            <w:pPr>
              <w:rPr>
                <w:rFonts w:ascii="Arial" w:hAnsi="Arial" w:cs="Arial"/>
                <w:sz w:val="22"/>
                <w:szCs w:val="22"/>
              </w:rPr>
            </w:pPr>
            <w:r>
              <w:rPr>
                <w:rFonts w:ascii="Arial" w:hAnsi="Arial" w:cs="Arial"/>
                <w:sz w:val="22"/>
                <w:szCs w:val="22"/>
              </w:rPr>
              <w:t xml:space="preserve">3 </w:t>
            </w:r>
            <w:r w:rsidR="00A57BF9" w:rsidRPr="00E14D78">
              <w:rPr>
                <w:rFonts w:ascii="Arial" w:hAnsi="Arial" w:cs="Arial"/>
                <w:sz w:val="22"/>
                <w:szCs w:val="22"/>
              </w:rPr>
              <w:t xml:space="preserve">Jessica Castro </w:t>
            </w:r>
            <w:r w:rsidR="0073572C" w:rsidRPr="00E14D78">
              <w:rPr>
                <w:rFonts w:ascii="Arial" w:hAnsi="Arial" w:cs="Arial"/>
                <w:sz w:val="22"/>
                <w:szCs w:val="22"/>
              </w:rPr>
              <w:t>J.</w:t>
            </w:r>
          </w:p>
          <w:p w:rsidR="00A57BF9" w:rsidRPr="00E14D78" w:rsidRDefault="00E14D78" w:rsidP="00E14D78">
            <w:pPr>
              <w:rPr>
                <w:rFonts w:ascii="Arial" w:hAnsi="Arial" w:cs="Arial"/>
                <w:sz w:val="22"/>
                <w:szCs w:val="22"/>
              </w:rPr>
            </w:pPr>
            <w:r>
              <w:rPr>
                <w:rFonts w:ascii="Arial" w:hAnsi="Arial" w:cs="Arial"/>
                <w:sz w:val="22"/>
                <w:szCs w:val="22"/>
              </w:rPr>
              <w:t xml:space="preserve">4 </w:t>
            </w:r>
            <w:r w:rsidR="00A57BF9" w:rsidRPr="00E14D78">
              <w:rPr>
                <w:rFonts w:ascii="Arial" w:hAnsi="Arial" w:cs="Arial"/>
                <w:sz w:val="22"/>
                <w:szCs w:val="22"/>
              </w:rPr>
              <w:t>Rosario Osorio Daguer</w:t>
            </w:r>
          </w:p>
          <w:p w:rsidR="00BD6BD2" w:rsidRPr="00E14D78" w:rsidRDefault="00E14D78" w:rsidP="00E14D78">
            <w:pPr>
              <w:rPr>
                <w:rFonts w:ascii="Arial" w:hAnsi="Arial" w:cs="Arial"/>
                <w:sz w:val="22"/>
                <w:szCs w:val="22"/>
              </w:rPr>
            </w:pPr>
            <w:r>
              <w:rPr>
                <w:rFonts w:ascii="Arial" w:hAnsi="Arial" w:cs="Arial"/>
                <w:sz w:val="22"/>
                <w:szCs w:val="22"/>
              </w:rPr>
              <w:t xml:space="preserve">5 </w:t>
            </w:r>
            <w:r w:rsidR="00A57BF9" w:rsidRPr="00E14D78">
              <w:rPr>
                <w:rFonts w:ascii="Arial" w:hAnsi="Arial" w:cs="Arial"/>
                <w:sz w:val="22"/>
                <w:szCs w:val="22"/>
              </w:rPr>
              <w:t>Jorge Gutiérrez</w:t>
            </w:r>
            <w:r w:rsidR="00A57BF9" w:rsidRPr="00E14D78">
              <w:rPr>
                <w:rFonts w:ascii="Arial" w:hAnsi="Arial" w:cs="Arial"/>
                <w:sz w:val="22"/>
                <w:szCs w:val="22"/>
              </w:rPr>
              <w:tab/>
            </w:r>
          </w:p>
        </w:tc>
        <w:tc>
          <w:tcPr>
            <w:tcW w:w="3374" w:type="dxa"/>
            <w:vMerge w:val="restart"/>
            <w:tcBorders>
              <w:top w:val="single" w:sz="4" w:space="0" w:color="000000"/>
              <w:left w:val="single" w:sz="4" w:space="0" w:color="000000"/>
              <w:bottom w:val="single" w:sz="4" w:space="0" w:color="000000"/>
              <w:right w:val="single" w:sz="4" w:space="0" w:color="000000"/>
            </w:tcBorders>
          </w:tcPr>
          <w:p w:rsidR="00F51C61" w:rsidRPr="00E14D78" w:rsidRDefault="00F51C61" w:rsidP="00E14D78">
            <w:pPr>
              <w:rPr>
                <w:rFonts w:ascii="Arial" w:hAnsi="Arial" w:cs="Arial"/>
                <w:b/>
                <w:sz w:val="22"/>
                <w:szCs w:val="22"/>
              </w:rPr>
            </w:pPr>
            <w:r w:rsidRPr="00E14D78">
              <w:rPr>
                <w:rFonts w:ascii="Arial" w:hAnsi="Arial" w:cs="Arial"/>
                <w:b/>
                <w:sz w:val="22"/>
                <w:szCs w:val="22"/>
              </w:rPr>
              <w:t>Asignatura</w:t>
            </w:r>
          </w:p>
          <w:p w:rsidR="00F51C61" w:rsidRPr="00E14D78" w:rsidRDefault="00F51C61" w:rsidP="00E14D78">
            <w:pPr>
              <w:rPr>
                <w:rFonts w:ascii="Arial" w:hAnsi="Arial" w:cs="Arial"/>
                <w:b/>
                <w:sz w:val="22"/>
                <w:szCs w:val="22"/>
              </w:rPr>
            </w:pPr>
          </w:p>
          <w:p w:rsidR="00BD339A" w:rsidRPr="00E14D78" w:rsidRDefault="00BD339A" w:rsidP="00E14D78">
            <w:pPr>
              <w:jc w:val="both"/>
              <w:rPr>
                <w:rFonts w:ascii="Arial" w:hAnsi="Arial" w:cs="Arial"/>
                <w:sz w:val="22"/>
                <w:szCs w:val="22"/>
              </w:rPr>
            </w:pPr>
            <w:r w:rsidRPr="00E14D78">
              <w:rPr>
                <w:rFonts w:ascii="Arial" w:hAnsi="Arial" w:cs="Arial"/>
                <w:sz w:val="22"/>
                <w:szCs w:val="22"/>
              </w:rPr>
              <w:t xml:space="preserve">1. </w:t>
            </w:r>
            <w:r w:rsidR="00A57BF9" w:rsidRPr="00E14D78">
              <w:rPr>
                <w:rFonts w:ascii="Arial" w:hAnsi="Arial" w:cs="Arial"/>
                <w:sz w:val="22"/>
                <w:szCs w:val="22"/>
              </w:rPr>
              <w:t>Pedagogía en Salud Comunitaria</w:t>
            </w:r>
          </w:p>
          <w:p w:rsidR="00BD339A" w:rsidRPr="00E14D78" w:rsidRDefault="00BD339A" w:rsidP="00E14D78">
            <w:pPr>
              <w:jc w:val="both"/>
              <w:rPr>
                <w:rFonts w:ascii="Arial" w:hAnsi="Arial" w:cs="Arial"/>
                <w:sz w:val="22"/>
                <w:szCs w:val="22"/>
              </w:rPr>
            </w:pPr>
            <w:r w:rsidRPr="00E14D78">
              <w:rPr>
                <w:rFonts w:ascii="Arial" w:hAnsi="Arial" w:cs="Arial"/>
                <w:sz w:val="22"/>
                <w:szCs w:val="22"/>
              </w:rPr>
              <w:t xml:space="preserve">2. </w:t>
            </w:r>
            <w:r w:rsidR="00A57BF9" w:rsidRPr="00E14D78">
              <w:rPr>
                <w:rFonts w:ascii="Arial" w:eastAsia="Calibri" w:hAnsi="Arial" w:cs="Arial"/>
                <w:sz w:val="22"/>
                <w:szCs w:val="22"/>
              </w:rPr>
              <w:t>Citología / Vida universitaria II</w:t>
            </w:r>
          </w:p>
          <w:p w:rsidR="00A57BF9" w:rsidRPr="00E14D78" w:rsidRDefault="00BD339A" w:rsidP="00E14D78">
            <w:pPr>
              <w:jc w:val="both"/>
              <w:rPr>
                <w:rFonts w:ascii="Arial" w:hAnsi="Arial" w:cs="Arial"/>
                <w:sz w:val="22"/>
                <w:szCs w:val="22"/>
              </w:rPr>
            </w:pPr>
            <w:r w:rsidRPr="00E14D78">
              <w:rPr>
                <w:rFonts w:ascii="Arial" w:hAnsi="Arial" w:cs="Arial"/>
                <w:sz w:val="22"/>
                <w:szCs w:val="22"/>
              </w:rPr>
              <w:t xml:space="preserve">3. </w:t>
            </w:r>
            <w:r w:rsidR="00A57BF9" w:rsidRPr="00E14D78">
              <w:rPr>
                <w:rFonts w:ascii="Arial" w:hAnsi="Arial" w:cs="Arial"/>
                <w:sz w:val="22"/>
                <w:szCs w:val="22"/>
              </w:rPr>
              <w:t>Citología – Teoría</w:t>
            </w:r>
          </w:p>
          <w:p w:rsidR="00A57BF9" w:rsidRPr="00E14D78" w:rsidRDefault="00A57BF9" w:rsidP="00E14D78">
            <w:pPr>
              <w:jc w:val="both"/>
              <w:rPr>
                <w:rFonts w:ascii="Arial" w:hAnsi="Arial" w:cs="Arial"/>
                <w:sz w:val="22"/>
                <w:szCs w:val="22"/>
              </w:rPr>
            </w:pPr>
            <w:r w:rsidRPr="00E14D78">
              <w:rPr>
                <w:rFonts w:ascii="Arial" w:hAnsi="Arial" w:cs="Arial"/>
                <w:sz w:val="22"/>
                <w:szCs w:val="22"/>
              </w:rPr>
              <w:t xml:space="preserve">4.Hematología  e </w:t>
            </w:r>
            <w:r w:rsidR="00E14D78">
              <w:rPr>
                <w:rFonts w:ascii="Arial" w:hAnsi="Arial" w:cs="Arial"/>
                <w:sz w:val="22"/>
                <w:szCs w:val="22"/>
              </w:rPr>
              <w:t>Inmunología</w:t>
            </w:r>
            <w:r w:rsidRPr="00E14D78">
              <w:rPr>
                <w:rFonts w:ascii="Arial" w:hAnsi="Arial" w:cs="Arial"/>
                <w:sz w:val="22"/>
                <w:szCs w:val="22"/>
              </w:rPr>
              <w:t xml:space="preserve"> </w:t>
            </w:r>
          </w:p>
          <w:p w:rsidR="00F51C61" w:rsidRPr="00E14D78" w:rsidRDefault="00A57BF9" w:rsidP="00E14D78">
            <w:pPr>
              <w:jc w:val="both"/>
              <w:rPr>
                <w:rFonts w:ascii="Arial" w:hAnsi="Arial" w:cs="Arial"/>
                <w:b/>
                <w:sz w:val="22"/>
                <w:szCs w:val="22"/>
              </w:rPr>
            </w:pPr>
            <w:r w:rsidRPr="00E14D78">
              <w:rPr>
                <w:rFonts w:ascii="Arial" w:hAnsi="Arial" w:cs="Arial"/>
                <w:sz w:val="22"/>
                <w:szCs w:val="22"/>
              </w:rPr>
              <w:t>5.</w:t>
            </w:r>
            <w:r w:rsidRPr="00E14D78">
              <w:rPr>
                <w:rFonts w:ascii="Arial" w:eastAsia="Calibri" w:hAnsi="Arial" w:cs="Arial"/>
                <w:sz w:val="22"/>
                <w:szCs w:val="22"/>
              </w:rPr>
              <w:t>Inmunología (Laboratorio)</w:t>
            </w:r>
            <w:r w:rsidR="00BD339A" w:rsidRPr="00E14D78">
              <w:rPr>
                <w:rFonts w:ascii="Arial" w:hAnsi="Arial" w:cs="Arial"/>
                <w:b/>
                <w:sz w:val="22"/>
                <w:szCs w:val="22"/>
              </w:rPr>
              <w:t xml:space="preserve"> </w:t>
            </w:r>
          </w:p>
        </w:tc>
      </w:tr>
      <w:tr w:rsidR="00F51C61" w:rsidRPr="00E14D78" w:rsidTr="00E14D78">
        <w:trPr>
          <w:trHeight w:val="111"/>
        </w:trPr>
        <w:tc>
          <w:tcPr>
            <w:tcW w:w="3289" w:type="dxa"/>
            <w:gridSpan w:val="2"/>
            <w:tcBorders>
              <w:top w:val="single" w:sz="4" w:space="0" w:color="000000"/>
              <w:left w:val="single" w:sz="4" w:space="0" w:color="000000"/>
              <w:bottom w:val="single" w:sz="4" w:space="0" w:color="000000"/>
              <w:right w:val="single" w:sz="4" w:space="0" w:color="000000"/>
            </w:tcBorders>
          </w:tcPr>
          <w:p w:rsidR="00F51C61" w:rsidRPr="00E14D78" w:rsidRDefault="00F51C61" w:rsidP="00E14D78">
            <w:pPr>
              <w:jc w:val="both"/>
              <w:rPr>
                <w:rFonts w:ascii="Arial" w:hAnsi="Arial" w:cs="Arial"/>
                <w:b/>
                <w:sz w:val="22"/>
                <w:szCs w:val="22"/>
              </w:rPr>
            </w:pPr>
            <w:r w:rsidRPr="00E14D78">
              <w:rPr>
                <w:rFonts w:ascii="Arial" w:hAnsi="Arial" w:cs="Arial"/>
                <w:b/>
                <w:sz w:val="22"/>
                <w:szCs w:val="22"/>
              </w:rPr>
              <w:t>Programa:</w:t>
            </w:r>
            <w:r w:rsidR="00637D2F" w:rsidRPr="00E14D78">
              <w:rPr>
                <w:rFonts w:ascii="Arial" w:hAnsi="Arial" w:cs="Arial"/>
                <w:b/>
                <w:sz w:val="22"/>
                <w:szCs w:val="22"/>
              </w:rPr>
              <w:t xml:space="preserve"> </w:t>
            </w:r>
            <w:r w:rsidR="00637D2F" w:rsidRPr="00E14D78">
              <w:rPr>
                <w:rFonts w:ascii="Arial" w:hAnsi="Arial" w:cs="Arial"/>
                <w:sz w:val="22"/>
                <w:szCs w:val="22"/>
              </w:rPr>
              <w:t>Bacteriología</w:t>
            </w:r>
          </w:p>
        </w:tc>
        <w:tc>
          <w:tcPr>
            <w:tcW w:w="2835" w:type="dxa"/>
            <w:vMerge/>
            <w:tcBorders>
              <w:top w:val="single" w:sz="4" w:space="0" w:color="000000"/>
              <w:left w:val="single" w:sz="4" w:space="0" w:color="000000"/>
              <w:bottom w:val="single" w:sz="4" w:space="0" w:color="000000"/>
              <w:right w:val="single" w:sz="4" w:space="0" w:color="000000"/>
            </w:tcBorders>
          </w:tcPr>
          <w:p w:rsidR="00F51C61" w:rsidRPr="00E14D78" w:rsidRDefault="00F51C61" w:rsidP="00E14D78">
            <w:pPr>
              <w:rPr>
                <w:rFonts w:ascii="Arial" w:hAnsi="Arial" w:cs="Arial"/>
                <w:sz w:val="22"/>
                <w:szCs w:val="22"/>
              </w:rPr>
            </w:pPr>
          </w:p>
        </w:tc>
        <w:tc>
          <w:tcPr>
            <w:tcW w:w="3374" w:type="dxa"/>
            <w:vMerge/>
            <w:tcBorders>
              <w:top w:val="single" w:sz="4" w:space="0" w:color="000000"/>
              <w:left w:val="single" w:sz="4" w:space="0" w:color="000000"/>
              <w:bottom w:val="single" w:sz="4" w:space="0" w:color="000000"/>
              <w:right w:val="single" w:sz="4" w:space="0" w:color="000000"/>
            </w:tcBorders>
          </w:tcPr>
          <w:p w:rsidR="00F51C61" w:rsidRPr="00E14D78" w:rsidRDefault="00F51C61" w:rsidP="00E14D78">
            <w:pPr>
              <w:rPr>
                <w:rFonts w:ascii="Arial" w:hAnsi="Arial" w:cs="Arial"/>
                <w:sz w:val="22"/>
                <w:szCs w:val="22"/>
              </w:rPr>
            </w:pPr>
          </w:p>
        </w:tc>
      </w:tr>
      <w:tr w:rsidR="00F51C61" w:rsidRPr="00E14D78" w:rsidTr="00E14D78">
        <w:trPr>
          <w:trHeight w:val="88"/>
        </w:trPr>
        <w:tc>
          <w:tcPr>
            <w:tcW w:w="1305" w:type="dxa"/>
            <w:tcBorders>
              <w:top w:val="single" w:sz="4" w:space="0" w:color="000000"/>
              <w:left w:val="single" w:sz="4" w:space="0" w:color="000000"/>
              <w:bottom w:val="single" w:sz="4" w:space="0" w:color="000000"/>
              <w:right w:val="single" w:sz="4" w:space="0" w:color="000000"/>
            </w:tcBorders>
            <w:vAlign w:val="center"/>
          </w:tcPr>
          <w:p w:rsidR="00F51C61" w:rsidRPr="00E14D78" w:rsidRDefault="00F51C61" w:rsidP="00E14D78">
            <w:pPr>
              <w:jc w:val="both"/>
              <w:rPr>
                <w:rFonts w:ascii="Arial" w:hAnsi="Arial" w:cs="Arial"/>
                <w:sz w:val="22"/>
                <w:szCs w:val="22"/>
              </w:rPr>
            </w:pPr>
            <w:r w:rsidRPr="00E14D78">
              <w:rPr>
                <w:rFonts w:ascii="Arial" w:hAnsi="Arial" w:cs="Arial"/>
                <w:b/>
                <w:sz w:val="22"/>
                <w:szCs w:val="22"/>
              </w:rPr>
              <w:t>Semestre</w:t>
            </w:r>
            <w:r w:rsidRPr="00E14D78">
              <w:rPr>
                <w:rFonts w:ascii="Arial" w:hAnsi="Arial" w:cs="Arial"/>
                <w:sz w:val="22"/>
                <w:szCs w:val="22"/>
              </w:rPr>
              <w:t>:</w:t>
            </w:r>
          </w:p>
          <w:p w:rsidR="00637D2F" w:rsidRPr="00E14D78" w:rsidRDefault="00637D2F" w:rsidP="00E14D78">
            <w:pPr>
              <w:jc w:val="center"/>
              <w:rPr>
                <w:rFonts w:ascii="Arial" w:hAnsi="Arial" w:cs="Arial"/>
                <w:sz w:val="22"/>
                <w:szCs w:val="22"/>
              </w:rPr>
            </w:pPr>
          </w:p>
          <w:p w:rsidR="00637D2F" w:rsidRPr="00E14D78" w:rsidRDefault="00637D2F" w:rsidP="00E14D78">
            <w:pPr>
              <w:jc w:val="center"/>
              <w:rPr>
                <w:rFonts w:ascii="Arial" w:hAnsi="Arial" w:cs="Arial"/>
                <w:sz w:val="22"/>
                <w:szCs w:val="22"/>
              </w:rPr>
            </w:pPr>
            <w:r w:rsidRPr="00E14D78">
              <w:rPr>
                <w:rFonts w:ascii="Arial" w:hAnsi="Arial" w:cs="Arial"/>
                <w:sz w:val="22"/>
                <w:szCs w:val="22"/>
              </w:rPr>
              <w:t>II</w:t>
            </w:r>
            <w:r w:rsidR="00A57BF9" w:rsidRPr="00E14D78">
              <w:rPr>
                <w:rFonts w:ascii="Arial" w:hAnsi="Arial" w:cs="Arial"/>
                <w:sz w:val="22"/>
                <w:szCs w:val="22"/>
              </w:rPr>
              <w:t>I</w:t>
            </w:r>
          </w:p>
        </w:tc>
        <w:tc>
          <w:tcPr>
            <w:tcW w:w="1984" w:type="dxa"/>
            <w:tcBorders>
              <w:top w:val="single" w:sz="4" w:space="0" w:color="000000"/>
              <w:left w:val="single" w:sz="4" w:space="0" w:color="000000"/>
              <w:bottom w:val="single" w:sz="4" w:space="0" w:color="000000"/>
              <w:right w:val="single" w:sz="4" w:space="0" w:color="000000"/>
            </w:tcBorders>
            <w:vAlign w:val="center"/>
          </w:tcPr>
          <w:p w:rsidR="00F51C61" w:rsidRPr="00E14D78" w:rsidRDefault="00F51C61" w:rsidP="00E14D78">
            <w:pPr>
              <w:jc w:val="both"/>
              <w:rPr>
                <w:rFonts w:ascii="Arial" w:hAnsi="Arial" w:cs="Arial"/>
                <w:sz w:val="22"/>
                <w:szCs w:val="22"/>
              </w:rPr>
            </w:pPr>
            <w:r w:rsidRPr="00E14D78">
              <w:rPr>
                <w:rFonts w:ascii="Arial" w:hAnsi="Arial" w:cs="Arial"/>
                <w:b/>
                <w:sz w:val="22"/>
                <w:szCs w:val="22"/>
              </w:rPr>
              <w:t>Periodo</w:t>
            </w:r>
            <w:r w:rsidR="00BD339A" w:rsidRPr="00E14D78">
              <w:rPr>
                <w:rFonts w:ascii="Arial" w:hAnsi="Arial" w:cs="Arial"/>
                <w:b/>
                <w:sz w:val="22"/>
                <w:szCs w:val="22"/>
              </w:rPr>
              <w:t xml:space="preserve"> </w:t>
            </w:r>
            <w:r w:rsidRPr="00E14D78">
              <w:rPr>
                <w:rFonts w:ascii="Arial" w:hAnsi="Arial" w:cs="Arial"/>
                <w:b/>
                <w:sz w:val="22"/>
                <w:szCs w:val="22"/>
              </w:rPr>
              <w:t>académico</w:t>
            </w:r>
            <w:r w:rsidRPr="00E14D78">
              <w:rPr>
                <w:rFonts w:ascii="Arial" w:hAnsi="Arial" w:cs="Arial"/>
                <w:sz w:val="22"/>
                <w:szCs w:val="22"/>
              </w:rPr>
              <w:t>:</w:t>
            </w:r>
          </w:p>
          <w:p w:rsidR="00BD339A" w:rsidRPr="00E14D78" w:rsidRDefault="00BD339A" w:rsidP="00E14D78">
            <w:pPr>
              <w:jc w:val="both"/>
              <w:rPr>
                <w:rFonts w:ascii="Arial" w:hAnsi="Arial" w:cs="Arial"/>
                <w:sz w:val="22"/>
                <w:szCs w:val="22"/>
              </w:rPr>
            </w:pPr>
          </w:p>
          <w:p w:rsidR="00637D2F" w:rsidRPr="00E14D78" w:rsidRDefault="00BD339A" w:rsidP="00E14D78">
            <w:pPr>
              <w:jc w:val="center"/>
              <w:rPr>
                <w:rFonts w:ascii="Arial" w:hAnsi="Arial" w:cs="Arial"/>
                <w:sz w:val="22"/>
                <w:szCs w:val="22"/>
              </w:rPr>
            </w:pPr>
            <w:r w:rsidRPr="00E14D78">
              <w:rPr>
                <w:rFonts w:ascii="Arial" w:hAnsi="Arial" w:cs="Arial"/>
                <w:sz w:val="22"/>
                <w:szCs w:val="22"/>
              </w:rPr>
              <w:t>I DE 2019</w:t>
            </w:r>
          </w:p>
        </w:tc>
        <w:tc>
          <w:tcPr>
            <w:tcW w:w="2835" w:type="dxa"/>
            <w:vMerge/>
            <w:tcBorders>
              <w:top w:val="single" w:sz="4" w:space="0" w:color="000000"/>
              <w:left w:val="single" w:sz="4" w:space="0" w:color="000000"/>
              <w:bottom w:val="single" w:sz="4" w:space="0" w:color="000000"/>
              <w:right w:val="single" w:sz="4" w:space="0" w:color="000000"/>
            </w:tcBorders>
          </w:tcPr>
          <w:p w:rsidR="00F51C61" w:rsidRPr="00E14D78" w:rsidRDefault="00F51C61" w:rsidP="00E14D78">
            <w:pPr>
              <w:rPr>
                <w:rFonts w:ascii="Arial" w:hAnsi="Arial" w:cs="Arial"/>
                <w:sz w:val="22"/>
                <w:szCs w:val="22"/>
              </w:rPr>
            </w:pPr>
          </w:p>
        </w:tc>
        <w:tc>
          <w:tcPr>
            <w:tcW w:w="3374" w:type="dxa"/>
            <w:vMerge/>
            <w:tcBorders>
              <w:top w:val="single" w:sz="4" w:space="0" w:color="000000"/>
              <w:left w:val="single" w:sz="4" w:space="0" w:color="000000"/>
              <w:bottom w:val="single" w:sz="4" w:space="0" w:color="000000"/>
              <w:right w:val="single" w:sz="4" w:space="0" w:color="000000"/>
            </w:tcBorders>
          </w:tcPr>
          <w:p w:rsidR="00F51C61" w:rsidRPr="00E14D78" w:rsidRDefault="00F51C61" w:rsidP="00E14D78">
            <w:pPr>
              <w:rPr>
                <w:rFonts w:ascii="Arial" w:hAnsi="Arial" w:cs="Arial"/>
                <w:sz w:val="22"/>
                <w:szCs w:val="22"/>
              </w:rPr>
            </w:pPr>
          </w:p>
        </w:tc>
      </w:tr>
      <w:tr w:rsidR="002F1C09" w:rsidRPr="00E14D78"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14D78" w:rsidRDefault="002F1C09" w:rsidP="00E14D78">
            <w:pPr>
              <w:jc w:val="both"/>
              <w:rPr>
                <w:rFonts w:ascii="Arial" w:hAnsi="Arial" w:cs="Arial"/>
                <w:b/>
                <w:sz w:val="22"/>
                <w:szCs w:val="22"/>
              </w:rPr>
            </w:pPr>
            <w:r w:rsidRPr="00E14D78">
              <w:rPr>
                <w:rFonts w:ascii="Arial" w:hAnsi="Arial" w:cs="Arial"/>
                <w:b/>
                <w:sz w:val="22"/>
                <w:szCs w:val="22"/>
              </w:rPr>
              <w:t>Docente Orientador del seminario</w:t>
            </w:r>
          </w:p>
        </w:tc>
      </w:tr>
      <w:tr w:rsidR="00E11473" w:rsidRPr="00E14D78" w:rsidTr="00064525">
        <w:trPr>
          <w:trHeight w:val="88"/>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E11473" w:rsidRPr="00E14D78" w:rsidRDefault="00C248F9" w:rsidP="00E14D78">
            <w:pPr>
              <w:jc w:val="both"/>
              <w:rPr>
                <w:rFonts w:ascii="Arial" w:hAnsi="Arial" w:cs="Arial"/>
                <w:sz w:val="22"/>
                <w:szCs w:val="22"/>
              </w:rPr>
            </w:pPr>
            <w:r w:rsidRPr="00E14D78">
              <w:rPr>
                <w:rFonts w:ascii="Arial" w:hAnsi="Arial" w:cs="Arial"/>
                <w:sz w:val="22"/>
                <w:szCs w:val="22"/>
              </w:rPr>
              <w:t>Rocío González Navarro</w:t>
            </w:r>
          </w:p>
        </w:tc>
      </w:tr>
      <w:tr w:rsidR="002F1C09" w:rsidRPr="00E14D78"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14D78" w:rsidRDefault="002F1C09" w:rsidP="00E14D78">
            <w:pPr>
              <w:jc w:val="both"/>
              <w:rPr>
                <w:rFonts w:ascii="Arial" w:hAnsi="Arial" w:cs="Arial"/>
                <w:b/>
                <w:sz w:val="22"/>
                <w:szCs w:val="22"/>
              </w:rPr>
            </w:pPr>
            <w:r w:rsidRPr="00E14D78">
              <w:rPr>
                <w:rFonts w:ascii="Arial" w:hAnsi="Arial" w:cs="Arial"/>
                <w:b/>
                <w:sz w:val="22"/>
                <w:szCs w:val="22"/>
              </w:rPr>
              <w:t>Título del PAT Colectivo</w:t>
            </w:r>
          </w:p>
        </w:tc>
      </w:tr>
      <w:tr w:rsidR="00E11473" w:rsidRPr="00E14D78" w:rsidTr="00064525">
        <w:trPr>
          <w:trHeight w:val="88"/>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E11473" w:rsidRPr="00E14D78" w:rsidRDefault="00C248F9" w:rsidP="00E14D78">
            <w:pPr>
              <w:jc w:val="both"/>
              <w:rPr>
                <w:rFonts w:ascii="Arial" w:hAnsi="Arial" w:cs="Arial"/>
                <w:sz w:val="22"/>
                <w:szCs w:val="22"/>
              </w:rPr>
            </w:pPr>
            <w:r w:rsidRPr="00E14D78">
              <w:rPr>
                <w:rFonts w:ascii="Arial" w:hAnsi="Arial" w:cs="Arial"/>
                <w:sz w:val="22"/>
                <w:szCs w:val="22"/>
              </w:rPr>
              <w:t>Análisis del comportamiento de las enfermedades emergente y reemergente y su relación con el fenómeno migratorio en la ciudad de Cartagena durante el primer periodo del año 2019</w:t>
            </w:r>
          </w:p>
        </w:tc>
      </w:tr>
      <w:tr w:rsidR="002F1C09" w:rsidRPr="00E14D78" w:rsidTr="008474AD">
        <w:trPr>
          <w:trHeight w:val="6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14D78" w:rsidRDefault="002F1C09" w:rsidP="00E14D78">
            <w:pPr>
              <w:jc w:val="both"/>
              <w:rPr>
                <w:rFonts w:ascii="Arial" w:hAnsi="Arial" w:cs="Arial"/>
                <w:b/>
                <w:sz w:val="22"/>
                <w:szCs w:val="22"/>
              </w:rPr>
            </w:pPr>
            <w:r w:rsidRPr="00E14D78">
              <w:rPr>
                <w:rFonts w:ascii="Arial" w:hAnsi="Arial" w:cs="Arial"/>
                <w:b/>
                <w:sz w:val="22"/>
                <w:szCs w:val="22"/>
              </w:rPr>
              <w:t xml:space="preserve">Núcleo Problémico </w:t>
            </w:r>
          </w:p>
        </w:tc>
      </w:tr>
      <w:tr w:rsidR="002F1C09" w:rsidRPr="00E14D78"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tcPr>
          <w:p w:rsidR="002F1C09" w:rsidRPr="00E14D78" w:rsidRDefault="00C248F9" w:rsidP="00E14D78">
            <w:pPr>
              <w:jc w:val="both"/>
              <w:rPr>
                <w:rFonts w:ascii="Arial" w:hAnsi="Arial" w:cs="Arial"/>
                <w:b/>
                <w:sz w:val="22"/>
                <w:szCs w:val="22"/>
              </w:rPr>
            </w:pPr>
            <w:r w:rsidRPr="00E14D78">
              <w:rPr>
                <w:rFonts w:ascii="Arial" w:hAnsi="Arial" w:cs="Arial"/>
                <w:sz w:val="22"/>
                <w:szCs w:val="22"/>
              </w:rPr>
              <w:t>¿Cuál es el comportamiento de las enfermedades emergentes y reemergentes en la ciudad de Cartagena y su relación con el fenómeno migratorio?</w:t>
            </w:r>
          </w:p>
        </w:tc>
      </w:tr>
      <w:tr w:rsidR="002F1C09" w:rsidRPr="00E14D78"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14D78" w:rsidRDefault="002F1C09" w:rsidP="00E14D78">
            <w:pPr>
              <w:pStyle w:val="Prrafodelista1"/>
              <w:spacing w:after="0" w:line="240" w:lineRule="auto"/>
              <w:ind w:left="0"/>
              <w:jc w:val="both"/>
              <w:rPr>
                <w:rFonts w:ascii="Arial" w:hAnsi="Arial" w:cs="Arial"/>
                <w:b/>
              </w:rPr>
            </w:pPr>
            <w:r w:rsidRPr="00E14D78">
              <w:rPr>
                <w:rFonts w:ascii="Arial" w:hAnsi="Arial" w:cs="Arial"/>
                <w:b/>
              </w:rPr>
              <w:t xml:space="preserve">Línea de Investigación </w:t>
            </w:r>
          </w:p>
        </w:tc>
      </w:tr>
      <w:tr w:rsidR="002F1C09" w:rsidRPr="00E14D78"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tcPr>
          <w:p w:rsidR="002F1C09" w:rsidRPr="00E14D78" w:rsidRDefault="00E11473" w:rsidP="00E14D78">
            <w:pPr>
              <w:pStyle w:val="Prrafodelista1"/>
              <w:spacing w:after="0" w:line="240" w:lineRule="auto"/>
              <w:ind w:left="0"/>
              <w:jc w:val="both"/>
              <w:rPr>
                <w:rFonts w:ascii="Arial" w:hAnsi="Arial" w:cs="Arial"/>
              </w:rPr>
            </w:pPr>
            <w:r w:rsidRPr="00E14D78">
              <w:rPr>
                <w:rFonts w:ascii="Arial" w:hAnsi="Arial" w:cs="Arial"/>
              </w:rPr>
              <w:t>Ambiente y Salud</w:t>
            </w:r>
          </w:p>
        </w:tc>
      </w:tr>
    </w:tbl>
    <w:p w:rsidR="002F1C09" w:rsidRPr="00E14D78" w:rsidRDefault="002F1C09" w:rsidP="00E14D78">
      <w:pPr>
        <w:overflowPunct w:val="0"/>
        <w:autoSpaceDE w:val="0"/>
        <w:autoSpaceDN w:val="0"/>
        <w:adjustRightInd w:val="0"/>
        <w:ind w:right="-658"/>
        <w:jc w:val="both"/>
        <w:textAlignment w:val="baseline"/>
        <w:rPr>
          <w:rFonts w:ascii="Arial" w:hAnsi="Arial" w:cs="Arial"/>
          <w:sz w:val="22"/>
          <w:szCs w:val="22"/>
        </w:rPr>
      </w:pPr>
    </w:p>
    <w:p w:rsidR="00194D3D" w:rsidRPr="00E14D78" w:rsidRDefault="00194D3D" w:rsidP="00E14D78">
      <w:pPr>
        <w:overflowPunct w:val="0"/>
        <w:autoSpaceDE w:val="0"/>
        <w:autoSpaceDN w:val="0"/>
        <w:adjustRightInd w:val="0"/>
        <w:ind w:right="-658"/>
        <w:jc w:val="both"/>
        <w:textAlignment w:val="baseline"/>
        <w:rPr>
          <w:rFonts w:ascii="Arial" w:hAnsi="Arial" w:cs="Arial"/>
          <w:b/>
          <w:sz w:val="22"/>
          <w:szCs w:val="22"/>
        </w:rPr>
      </w:pPr>
      <w:r w:rsidRPr="00E14D78">
        <w:rPr>
          <w:rFonts w:ascii="Arial" w:hAnsi="Arial" w:cs="Arial"/>
          <w:b/>
          <w:sz w:val="22"/>
          <w:szCs w:val="22"/>
        </w:rPr>
        <w:t xml:space="preserve">2.  </w:t>
      </w:r>
      <w:r w:rsidR="00986F59" w:rsidRPr="00E14D78">
        <w:rPr>
          <w:rFonts w:ascii="Arial" w:hAnsi="Arial" w:cs="Arial"/>
          <w:b/>
          <w:sz w:val="22"/>
          <w:szCs w:val="22"/>
        </w:rPr>
        <w:t>Informe del Proyecto</w:t>
      </w:r>
      <w:r w:rsidRPr="00E14D78">
        <w:rPr>
          <w:rFonts w:ascii="Arial" w:hAnsi="Arial" w:cs="Arial"/>
          <w:b/>
          <w:sz w:val="22"/>
          <w:szCs w:val="22"/>
        </w:rPr>
        <w:t xml:space="preserve"> Académico de Trabajo Colectivo (PAT Colectivo)</w:t>
      </w:r>
    </w:p>
    <w:p w:rsidR="00EF5331" w:rsidRPr="00E14D78" w:rsidRDefault="00EF5331" w:rsidP="00E14D78">
      <w:pPr>
        <w:overflowPunct w:val="0"/>
        <w:autoSpaceDE w:val="0"/>
        <w:autoSpaceDN w:val="0"/>
        <w:adjustRightInd w:val="0"/>
        <w:ind w:right="-658"/>
        <w:jc w:val="both"/>
        <w:textAlignment w:val="baseline"/>
        <w:rPr>
          <w:rFonts w:ascii="Arial" w:hAnsi="Arial" w:cs="Arial"/>
          <w:sz w:val="22"/>
          <w:szCs w:val="22"/>
        </w:rPr>
      </w:pPr>
    </w:p>
    <w:p w:rsidR="00E11473" w:rsidRPr="00E14D78" w:rsidRDefault="00E11473" w:rsidP="00E14D78">
      <w:pPr>
        <w:overflowPunct w:val="0"/>
        <w:autoSpaceDE w:val="0"/>
        <w:autoSpaceDN w:val="0"/>
        <w:adjustRightInd w:val="0"/>
        <w:ind w:right="-658"/>
        <w:jc w:val="both"/>
        <w:textAlignment w:val="baseline"/>
        <w:rPr>
          <w:rFonts w:ascii="Arial" w:hAnsi="Arial" w:cs="Arial"/>
          <w:sz w:val="22"/>
          <w:szCs w:val="22"/>
        </w:rPr>
      </w:pPr>
    </w:p>
    <w:p w:rsidR="00E11473" w:rsidRPr="00E14D78" w:rsidRDefault="00E11473" w:rsidP="00E14D78">
      <w:pPr>
        <w:keepNext/>
        <w:keepLines/>
        <w:pBdr>
          <w:top w:val="nil"/>
          <w:left w:val="nil"/>
          <w:bottom w:val="nil"/>
          <w:right w:val="nil"/>
          <w:between w:val="nil"/>
        </w:pBdr>
        <w:ind w:right="-658"/>
        <w:jc w:val="center"/>
        <w:rPr>
          <w:rFonts w:ascii="Arial" w:eastAsia="Arial" w:hAnsi="Arial" w:cs="Arial"/>
          <w:b/>
          <w:color w:val="000000"/>
          <w:sz w:val="22"/>
          <w:szCs w:val="22"/>
        </w:rPr>
      </w:pPr>
      <w:r w:rsidRPr="00E14D78">
        <w:rPr>
          <w:rFonts w:ascii="Arial" w:eastAsia="Arial" w:hAnsi="Arial" w:cs="Arial"/>
          <w:b/>
          <w:color w:val="000000"/>
          <w:sz w:val="22"/>
          <w:szCs w:val="22"/>
        </w:rPr>
        <w:t>PLANTEAMIENTO DEL PROBLEMA</w:t>
      </w:r>
    </w:p>
    <w:p w:rsidR="00E11473" w:rsidRPr="00E14D78" w:rsidRDefault="00E11473" w:rsidP="00E14D78">
      <w:pPr>
        <w:ind w:right="-658"/>
        <w:jc w:val="both"/>
        <w:rPr>
          <w:rFonts w:ascii="Arial" w:eastAsia="Arial" w:hAnsi="Arial" w:cs="Arial"/>
          <w:b/>
          <w:sz w:val="22"/>
          <w:szCs w:val="22"/>
        </w:rPr>
      </w:pPr>
    </w:p>
    <w:p w:rsidR="00153EC7" w:rsidRPr="00E14D78" w:rsidRDefault="00153EC7" w:rsidP="00E14D78">
      <w:pPr>
        <w:ind w:right="-658"/>
        <w:jc w:val="both"/>
        <w:rPr>
          <w:rFonts w:ascii="Arial" w:hAnsi="Arial" w:cs="Arial"/>
          <w:b/>
          <w:sz w:val="22"/>
          <w:szCs w:val="22"/>
        </w:rPr>
      </w:pPr>
      <w:r w:rsidRPr="00E14D78">
        <w:rPr>
          <w:rFonts w:ascii="Arial" w:hAnsi="Arial" w:cs="Arial"/>
          <w:sz w:val="22"/>
          <w:szCs w:val="22"/>
        </w:rPr>
        <w:t>La salud se entiende como el estado de bienestar físico, mental y social de la persona, con capacidad de funcionamiento y no únicamente como la ausencia de enfermedades o afecciones. Existen muchos factores que están asociados a determinar la salud de la población, como lo establece la Organización Mundial de la Salud(OMS), como ambiente, Comportamiento, Herencia, Asistencia sanitaria.</w:t>
      </w:r>
      <w:sdt>
        <w:sdtPr>
          <w:rPr>
            <w:rFonts w:ascii="Arial" w:hAnsi="Arial" w:cs="Arial"/>
            <w:b/>
            <w:sz w:val="22"/>
            <w:szCs w:val="22"/>
          </w:rPr>
          <w:id w:val="-431591198"/>
          <w:citation/>
        </w:sdtPr>
        <w:sdtContent>
          <w:r w:rsidRPr="00E14D78">
            <w:rPr>
              <w:rFonts w:ascii="Arial" w:hAnsi="Arial" w:cs="Arial"/>
              <w:b/>
              <w:sz w:val="22"/>
              <w:szCs w:val="22"/>
            </w:rPr>
            <w:fldChar w:fldCharType="begin"/>
          </w:r>
          <w:r w:rsidRPr="00E14D78">
            <w:rPr>
              <w:rFonts w:ascii="Arial" w:hAnsi="Arial" w:cs="Arial"/>
              <w:b/>
              <w:sz w:val="22"/>
              <w:szCs w:val="22"/>
            </w:rPr>
            <w:instrText xml:space="preserve">CITATION Org17 \l 9226 </w:instrText>
          </w:r>
          <w:r w:rsidRPr="00E14D78">
            <w:rPr>
              <w:rFonts w:ascii="Arial" w:hAnsi="Arial" w:cs="Arial"/>
              <w:b/>
              <w:sz w:val="22"/>
              <w:szCs w:val="22"/>
            </w:rPr>
            <w:fldChar w:fldCharType="separate"/>
          </w:r>
          <w:r w:rsidRPr="00E14D78">
            <w:rPr>
              <w:rFonts w:ascii="Arial" w:hAnsi="Arial" w:cs="Arial"/>
              <w:b/>
              <w:noProof/>
              <w:sz w:val="22"/>
              <w:szCs w:val="22"/>
            </w:rPr>
            <w:t xml:space="preserve"> </w:t>
          </w:r>
          <w:r w:rsidRPr="00E14D78">
            <w:rPr>
              <w:rFonts w:ascii="Arial" w:hAnsi="Arial" w:cs="Arial"/>
              <w:noProof/>
              <w:sz w:val="22"/>
              <w:szCs w:val="22"/>
            </w:rPr>
            <w:t>(Organización Mundial de la Salud_OMS, s.f.)</w:t>
          </w:r>
          <w:r w:rsidRPr="00E14D78">
            <w:rPr>
              <w:rFonts w:ascii="Arial" w:hAnsi="Arial" w:cs="Arial"/>
              <w:b/>
              <w:sz w:val="22"/>
              <w:szCs w:val="22"/>
            </w:rPr>
            <w:fldChar w:fldCharType="end"/>
          </w:r>
        </w:sdtContent>
      </w:sdt>
    </w:p>
    <w:p w:rsidR="00530616" w:rsidRPr="00E14D78" w:rsidRDefault="00530616"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b/>
          <w:sz w:val="22"/>
          <w:szCs w:val="22"/>
        </w:rPr>
      </w:pPr>
      <w:r w:rsidRPr="00E14D78">
        <w:rPr>
          <w:rFonts w:ascii="Arial" w:hAnsi="Arial" w:cs="Arial"/>
          <w:sz w:val="22"/>
          <w:szCs w:val="22"/>
        </w:rPr>
        <w:t>Hoy día, existen ciertos factores que rompen ese equilibrio en la salud de los seres humanos, como el hacinamiento, las políticas de salud, la economía, los problemas sociales, lo cual ocasiona que los ciudadanos se vean en la necesidad de salir de su lugar de origen, para migrar a un lugar nuevo y totalmente desconocido para ellos, enfrentándose de esta forma a situaciones que van poco a causar repercusiones en su salud.</w:t>
      </w:r>
      <w:sdt>
        <w:sdtPr>
          <w:rPr>
            <w:rFonts w:ascii="Arial" w:hAnsi="Arial" w:cs="Arial"/>
            <w:sz w:val="22"/>
            <w:szCs w:val="22"/>
          </w:rPr>
          <w:id w:val="-1617670078"/>
          <w:citation/>
        </w:sdtPr>
        <w:sdtEndPr>
          <w:rPr>
            <w:b/>
          </w:rPr>
        </w:sdtEndPr>
        <w:sdtContent>
          <w:r w:rsidRPr="00E14D78">
            <w:rPr>
              <w:rFonts w:ascii="Arial" w:hAnsi="Arial" w:cs="Arial"/>
              <w:b/>
              <w:sz w:val="22"/>
              <w:szCs w:val="22"/>
            </w:rPr>
            <w:fldChar w:fldCharType="begin"/>
          </w:r>
          <w:r w:rsidRPr="00E14D78">
            <w:rPr>
              <w:rFonts w:ascii="Arial" w:hAnsi="Arial" w:cs="Arial"/>
              <w:b/>
              <w:sz w:val="22"/>
              <w:szCs w:val="22"/>
            </w:rPr>
            <w:instrText xml:space="preserve">CITATION Gru18 \l 9226 </w:instrText>
          </w:r>
          <w:r w:rsidRPr="00E14D78">
            <w:rPr>
              <w:rFonts w:ascii="Arial" w:hAnsi="Arial" w:cs="Arial"/>
              <w:b/>
              <w:sz w:val="22"/>
              <w:szCs w:val="22"/>
            </w:rPr>
            <w:fldChar w:fldCharType="separate"/>
          </w:r>
          <w:r w:rsidRPr="00E14D78">
            <w:rPr>
              <w:rFonts w:ascii="Arial" w:hAnsi="Arial" w:cs="Arial"/>
              <w:b/>
              <w:noProof/>
              <w:sz w:val="22"/>
              <w:szCs w:val="22"/>
            </w:rPr>
            <w:t xml:space="preserve"> </w:t>
          </w:r>
          <w:r w:rsidRPr="00E14D78">
            <w:rPr>
              <w:rFonts w:ascii="Arial" w:hAnsi="Arial" w:cs="Arial"/>
              <w:noProof/>
              <w:sz w:val="22"/>
              <w:szCs w:val="22"/>
            </w:rPr>
            <w:t>(Centro Provincial Información de Ciencias Médicas Camagüey, 2016- 2018)</w:t>
          </w:r>
          <w:r w:rsidRPr="00E14D78">
            <w:rPr>
              <w:rFonts w:ascii="Arial" w:hAnsi="Arial" w:cs="Arial"/>
              <w:b/>
              <w:sz w:val="22"/>
              <w:szCs w:val="22"/>
            </w:rPr>
            <w:fldChar w:fldCharType="end"/>
          </w:r>
        </w:sdtContent>
      </w:sdt>
    </w:p>
    <w:p w:rsidR="00153EC7" w:rsidRPr="00E14D78" w:rsidRDefault="00153EC7"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b/>
          <w:sz w:val="22"/>
          <w:szCs w:val="22"/>
        </w:rPr>
      </w:pPr>
      <w:r w:rsidRPr="00E14D78">
        <w:rPr>
          <w:rFonts w:ascii="Arial" w:hAnsi="Arial" w:cs="Arial"/>
          <w:sz w:val="22"/>
          <w:szCs w:val="22"/>
        </w:rPr>
        <w:t>La migración es entendida como el movimiento de una persona o grupo de una unidad geográfica</w:t>
      </w:r>
      <w:r w:rsidRPr="00E14D78">
        <w:rPr>
          <w:rFonts w:ascii="Arial" w:hAnsi="Arial" w:cs="Arial"/>
          <w:b/>
          <w:sz w:val="22"/>
          <w:szCs w:val="22"/>
        </w:rPr>
        <w:t xml:space="preserve">, </w:t>
      </w:r>
      <w:sdt>
        <w:sdtPr>
          <w:rPr>
            <w:rFonts w:ascii="Arial" w:hAnsi="Arial" w:cs="Arial"/>
            <w:b/>
            <w:sz w:val="22"/>
            <w:szCs w:val="22"/>
          </w:rPr>
          <w:id w:val="851002103"/>
          <w:citation/>
        </w:sdtPr>
        <w:sdtContent>
          <w:r w:rsidRPr="00E14D78">
            <w:rPr>
              <w:rFonts w:ascii="Arial" w:hAnsi="Arial" w:cs="Arial"/>
              <w:b/>
              <w:sz w:val="22"/>
              <w:szCs w:val="22"/>
            </w:rPr>
            <w:fldChar w:fldCharType="begin"/>
          </w:r>
          <w:r w:rsidRPr="00E14D78">
            <w:rPr>
              <w:rFonts w:ascii="Arial" w:hAnsi="Arial" w:cs="Arial"/>
              <w:b/>
              <w:sz w:val="22"/>
              <w:szCs w:val="22"/>
              <w:lang w:val="es-MX"/>
            </w:rPr>
            <w:instrText xml:space="preserve"> CITATION Min18 \l 2058 </w:instrText>
          </w:r>
          <w:r w:rsidRPr="00E14D78">
            <w:rPr>
              <w:rFonts w:ascii="Arial" w:hAnsi="Arial" w:cs="Arial"/>
              <w:b/>
              <w:sz w:val="22"/>
              <w:szCs w:val="22"/>
            </w:rPr>
            <w:fldChar w:fldCharType="separate"/>
          </w:r>
          <w:r w:rsidRPr="00E14D78">
            <w:rPr>
              <w:rFonts w:ascii="Arial" w:hAnsi="Arial" w:cs="Arial"/>
              <w:noProof/>
              <w:sz w:val="22"/>
              <w:szCs w:val="22"/>
              <w:lang w:val="es-MX"/>
            </w:rPr>
            <w:t>(Ministerio Salud y Protección Social. Republica de Colombia, 2018)</w:t>
          </w:r>
          <w:r w:rsidRPr="00E14D78">
            <w:rPr>
              <w:rFonts w:ascii="Arial" w:hAnsi="Arial" w:cs="Arial"/>
              <w:b/>
              <w:sz w:val="22"/>
              <w:szCs w:val="22"/>
            </w:rPr>
            <w:fldChar w:fldCharType="end"/>
          </w:r>
        </w:sdtContent>
      </w:sdt>
      <w:r w:rsidRPr="00E14D78">
        <w:rPr>
          <w:rFonts w:ascii="Arial" w:hAnsi="Arial" w:cs="Arial"/>
          <w:sz w:val="22"/>
          <w:szCs w:val="22"/>
        </w:rPr>
        <w:t xml:space="preserve">, trasladándose de su lugar </w:t>
      </w:r>
      <w:r w:rsidRPr="00E14D78">
        <w:rPr>
          <w:rFonts w:ascii="Arial" w:hAnsi="Arial" w:cs="Arial"/>
          <w:sz w:val="22"/>
          <w:szCs w:val="22"/>
        </w:rPr>
        <w:lastRenderedPageBreak/>
        <w:t xml:space="preserve">de origen a otro donde considere que mejorará su calidad de vida, generando consecuencias en la salud de las personas. En Colombia existe problemáticas de salud en estas poblaciones, especialmente la procedente de Venezuela quienes han llegado al país debido a las condiciones socio políticas actuales que presenta. Según el informe de Permiso Especiales de Permanencia (PEP), el total de personas registradas fue de 442.462 (253.575 familias), concentrándose en los territorios de Santander, La Guajira, Bogotá, Atlántico, Magdalena, Arauca y Bolívar. </w:t>
      </w:r>
      <w:sdt>
        <w:sdtPr>
          <w:rPr>
            <w:rFonts w:ascii="Arial" w:hAnsi="Arial" w:cs="Arial"/>
            <w:sz w:val="22"/>
            <w:szCs w:val="22"/>
          </w:rPr>
          <w:id w:val="-1621213179"/>
          <w:citation/>
        </w:sdtPr>
        <w:sdtEndPr>
          <w:rPr>
            <w:b/>
          </w:rPr>
        </w:sdtEndPr>
        <w:sdtContent>
          <w:r w:rsidRPr="00E14D78">
            <w:rPr>
              <w:rFonts w:ascii="Arial" w:hAnsi="Arial" w:cs="Arial"/>
              <w:b/>
              <w:sz w:val="22"/>
              <w:szCs w:val="22"/>
            </w:rPr>
            <w:fldChar w:fldCharType="begin"/>
          </w:r>
          <w:r w:rsidRPr="00E14D78">
            <w:rPr>
              <w:rFonts w:ascii="Arial" w:hAnsi="Arial" w:cs="Arial"/>
              <w:b/>
              <w:sz w:val="22"/>
              <w:szCs w:val="22"/>
              <w:lang w:val="es-MX"/>
            </w:rPr>
            <w:instrText xml:space="preserve">CITATION Min18 \l 2058 </w:instrText>
          </w:r>
          <w:r w:rsidRPr="00E14D78">
            <w:rPr>
              <w:rFonts w:ascii="Arial" w:hAnsi="Arial" w:cs="Arial"/>
              <w:b/>
              <w:sz w:val="22"/>
              <w:szCs w:val="22"/>
            </w:rPr>
            <w:fldChar w:fldCharType="separate"/>
          </w:r>
          <w:r w:rsidRPr="00E14D78">
            <w:rPr>
              <w:rFonts w:ascii="Arial" w:hAnsi="Arial" w:cs="Arial"/>
              <w:noProof/>
              <w:sz w:val="22"/>
              <w:szCs w:val="22"/>
              <w:lang w:val="es-MX"/>
            </w:rPr>
            <w:t>(Ministerio Salud y Protección Social. Republica de Colombia, 2018)</w:t>
          </w:r>
          <w:r w:rsidRPr="00E14D78">
            <w:rPr>
              <w:rFonts w:ascii="Arial" w:hAnsi="Arial" w:cs="Arial"/>
              <w:b/>
              <w:sz w:val="22"/>
              <w:szCs w:val="22"/>
            </w:rPr>
            <w:fldChar w:fldCharType="end"/>
          </w:r>
        </w:sdtContent>
      </w:sdt>
    </w:p>
    <w:p w:rsidR="00E14D78" w:rsidRDefault="00E14D78"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b/>
          <w:sz w:val="22"/>
          <w:szCs w:val="22"/>
        </w:rPr>
      </w:pPr>
      <w:r w:rsidRPr="00E14D78">
        <w:rPr>
          <w:rFonts w:ascii="Arial" w:hAnsi="Arial" w:cs="Arial"/>
          <w:sz w:val="22"/>
          <w:szCs w:val="22"/>
        </w:rPr>
        <w:t>Todo este proceso migratorio presentes en el país, genera en las personas patologías infecciosas y no infecciosas, lo cual ocasionan problema de salud pública que involucra cierto grupo de enfermedades emergentes y reemergente como Dengue, Tuberculosis, Sarampión que, según datos reportados por Instituto Nacional de salud, durante el periodo epidemiológico 5 en el año 2017 y 2018 se observa un aumento en la notificación de 581 a 1526 casos.</w:t>
      </w:r>
      <w:sdt>
        <w:sdtPr>
          <w:rPr>
            <w:rFonts w:ascii="Arial" w:hAnsi="Arial" w:cs="Arial"/>
            <w:sz w:val="22"/>
            <w:szCs w:val="22"/>
          </w:rPr>
          <w:id w:val="-1616052936"/>
          <w:citation/>
        </w:sdtPr>
        <w:sdtEndPr>
          <w:rPr>
            <w:b/>
          </w:rPr>
        </w:sdtEndPr>
        <w:sdtContent>
          <w:r w:rsidRPr="00E14D78">
            <w:rPr>
              <w:rFonts w:ascii="Arial" w:hAnsi="Arial" w:cs="Arial"/>
              <w:b/>
              <w:sz w:val="22"/>
              <w:szCs w:val="22"/>
            </w:rPr>
            <w:fldChar w:fldCharType="begin"/>
          </w:r>
          <w:r w:rsidRPr="00E14D78">
            <w:rPr>
              <w:rFonts w:ascii="Arial" w:hAnsi="Arial" w:cs="Arial"/>
              <w:b/>
              <w:sz w:val="22"/>
              <w:szCs w:val="22"/>
            </w:rPr>
            <w:instrText xml:space="preserve">CITATION INS \l 9226 </w:instrText>
          </w:r>
          <w:r w:rsidRPr="00E14D78">
            <w:rPr>
              <w:rFonts w:ascii="Arial" w:hAnsi="Arial" w:cs="Arial"/>
              <w:b/>
              <w:sz w:val="22"/>
              <w:szCs w:val="22"/>
            </w:rPr>
            <w:fldChar w:fldCharType="separate"/>
          </w:r>
          <w:r w:rsidRPr="00E14D78">
            <w:rPr>
              <w:rFonts w:ascii="Arial" w:hAnsi="Arial" w:cs="Arial"/>
              <w:b/>
              <w:noProof/>
              <w:sz w:val="22"/>
              <w:szCs w:val="22"/>
            </w:rPr>
            <w:t xml:space="preserve"> </w:t>
          </w:r>
          <w:r w:rsidRPr="00E14D78">
            <w:rPr>
              <w:rFonts w:ascii="Arial" w:hAnsi="Arial" w:cs="Arial"/>
              <w:noProof/>
              <w:sz w:val="22"/>
              <w:szCs w:val="22"/>
            </w:rPr>
            <w:t>(Instituto Nacional de salud)</w:t>
          </w:r>
          <w:r w:rsidRPr="00E14D78">
            <w:rPr>
              <w:rFonts w:ascii="Arial" w:hAnsi="Arial" w:cs="Arial"/>
              <w:b/>
              <w:sz w:val="22"/>
              <w:szCs w:val="22"/>
            </w:rPr>
            <w:fldChar w:fldCharType="end"/>
          </w:r>
        </w:sdtContent>
      </w:sdt>
    </w:p>
    <w:p w:rsidR="00E14D78" w:rsidRDefault="00E14D78"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 xml:space="preserve">Se le conoce enfermedad emergentes a aquellas que aparecen al pasar de los años creando episodios epidemiológicos en una población, por otro lado las reemergentes hacen referencia a aquellas que ya se conocían pero que con el pasar de los años vuelven a aparecer causando daños a la población, en Colombia las enfermedades emergentes y remergentes han subido, debido a la alta tasa de migración en esta última década, que ha originado crecientes en las enfermedades epidemiológicas, debido a las condiciones como entran los residentes de países vecinos, por sus problemas en la parte sanitaria por sus condiciones actuales de sus lugares de posada, que cuentan con muy baja higiene lo que se convierte en un sitio oportuno para el desarrollo de microorganismos que desencadenan muchas de las enfermedades virales que vemos hoy en día, no solo a nivel nacional, también se observa en la ciudad de Cartagena, es una ciudad muy turística donde hay mucho acceso a extranjeros, pero también ha sido blanco de muchos migrantes del país vecino, que han venido poblando la ciudad en sitios de espacio público, a los cuales a diario vemos que el estado de higiene está muy pésimo, por el mal uso que se le da, el exceso de contaminación, ha desencadenado el crecimiento de virus, que se expanden a toda la población. </w:t>
      </w:r>
    </w:p>
    <w:p w:rsidR="00E14D78" w:rsidRDefault="00E14D78" w:rsidP="00E14D78">
      <w:pPr>
        <w:ind w:right="-658"/>
        <w:jc w:val="both"/>
        <w:rPr>
          <w:rFonts w:ascii="Arial" w:hAnsi="Arial" w:cs="Arial"/>
          <w:noProof/>
          <w:sz w:val="22"/>
          <w:szCs w:val="22"/>
        </w:rPr>
      </w:pPr>
    </w:p>
    <w:p w:rsidR="00153EC7" w:rsidRPr="00E14D78" w:rsidRDefault="00153EC7" w:rsidP="00E14D78">
      <w:pPr>
        <w:ind w:right="-658"/>
        <w:jc w:val="both"/>
        <w:rPr>
          <w:rFonts w:ascii="Arial" w:hAnsi="Arial" w:cs="Arial"/>
          <w:noProof/>
          <w:sz w:val="22"/>
          <w:szCs w:val="22"/>
        </w:rPr>
      </w:pPr>
      <w:r w:rsidRPr="00E14D78">
        <w:rPr>
          <w:rFonts w:ascii="Arial" w:hAnsi="Arial" w:cs="Arial"/>
          <w:noProof/>
          <w:sz w:val="22"/>
          <w:szCs w:val="22"/>
        </w:rPr>
        <w:t xml:space="preserve">El dengue es una efermedad grave de impacto demiologico, social y ecoomico que se ha costituido como un problema creciete para la salud publica mudial. Aproximadamente 2.500 milones de personas estan en alto riesgo de infeccion en mas de 128 paises endemicos  donde el numero de casos paso 2.2 millones  en 2011 a 3.2 millones en 2015 las regiones mas afectadas son Las Americas, Asia Sudoriental y el Pacifico Occidental. en las americas en  el año 2010 se superó el registro historico se notificaron mas de 1.6 millones de casos, de los cuales 49.000 correspondian a formas graves de la enfermedad, falleciendo mas de 1.000 personas los paises con brotes registrados fueron bolivia, brasil, colombia  guatemala, honduras, nicaragua, mexico, peru, puerto rico, republica dominicana, venezuela entere otros paises </w:t>
      </w:r>
      <w:sdt>
        <w:sdtPr>
          <w:rPr>
            <w:rFonts w:ascii="Arial" w:hAnsi="Arial" w:cs="Arial"/>
            <w:noProof/>
            <w:sz w:val="22"/>
            <w:szCs w:val="22"/>
          </w:rPr>
          <w:id w:val="-1464345663"/>
          <w:citation/>
        </w:sdtPr>
        <w:sdtContent>
          <w:r w:rsidRPr="00E14D78">
            <w:rPr>
              <w:rFonts w:ascii="Arial" w:hAnsi="Arial" w:cs="Arial"/>
              <w:noProof/>
              <w:sz w:val="22"/>
              <w:szCs w:val="22"/>
            </w:rPr>
            <w:fldChar w:fldCharType="begin"/>
          </w:r>
          <w:r w:rsidRPr="00E14D78">
            <w:rPr>
              <w:rFonts w:ascii="Arial" w:hAnsi="Arial" w:cs="Arial"/>
              <w:noProof/>
              <w:sz w:val="22"/>
              <w:szCs w:val="22"/>
            </w:rPr>
            <w:instrText xml:space="preserve">CITATION csa \l 9226 </w:instrText>
          </w:r>
          <w:r w:rsidRPr="00E14D78">
            <w:rPr>
              <w:rFonts w:ascii="Arial" w:hAnsi="Arial" w:cs="Arial"/>
              <w:noProof/>
              <w:sz w:val="22"/>
              <w:szCs w:val="22"/>
            </w:rPr>
            <w:fldChar w:fldCharType="separate"/>
          </w:r>
          <w:r w:rsidRPr="00E14D78">
            <w:rPr>
              <w:rFonts w:ascii="Arial" w:hAnsi="Arial" w:cs="Arial"/>
              <w:noProof/>
              <w:sz w:val="22"/>
              <w:szCs w:val="22"/>
            </w:rPr>
            <w:t>(Pilar, 2017)</w:t>
          </w:r>
          <w:r w:rsidRPr="00E14D78">
            <w:rPr>
              <w:rFonts w:ascii="Arial" w:hAnsi="Arial" w:cs="Arial"/>
              <w:noProof/>
              <w:sz w:val="22"/>
              <w:szCs w:val="22"/>
            </w:rPr>
            <w:fldChar w:fldCharType="end"/>
          </w:r>
        </w:sdtContent>
      </w:sdt>
      <w:r w:rsidRPr="00E14D78">
        <w:rPr>
          <w:rFonts w:ascii="Arial" w:hAnsi="Arial" w:cs="Arial"/>
          <w:noProof/>
          <w:sz w:val="22"/>
          <w:szCs w:val="22"/>
        </w:rPr>
        <w:t>. es una de las enfermedades emergentes de tipo viral en estudio sobre su incidencia a nivel nacional, se encontró que los casos registrados se empezaron desde el año 1978 se presentaron 143 casos de de 100000 habitantes en riesgo de producir esta enfermedad, en el año 1998 se aumento la cifra a 326 por 100000 habitantes en situación de riesgo, para el año 2016 se aumenta a 19% la tasa de muertes por dengue.</w:t>
      </w:r>
      <w:sdt>
        <w:sdtPr>
          <w:rPr>
            <w:rFonts w:ascii="Arial" w:hAnsi="Arial" w:cs="Arial"/>
            <w:noProof/>
            <w:sz w:val="22"/>
            <w:szCs w:val="22"/>
          </w:rPr>
          <w:id w:val="-510829940"/>
          <w:citation/>
        </w:sdtPr>
        <w:sdtContent>
          <w:r w:rsidRPr="00E14D78">
            <w:rPr>
              <w:rFonts w:ascii="Arial" w:hAnsi="Arial" w:cs="Arial"/>
              <w:noProof/>
              <w:sz w:val="22"/>
              <w:szCs w:val="22"/>
            </w:rPr>
            <w:fldChar w:fldCharType="begin"/>
          </w:r>
          <w:r w:rsidRPr="00E14D78">
            <w:rPr>
              <w:rFonts w:ascii="Arial" w:hAnsi="Arial" w:cs="Arial"/>
              <w:noProof/>
              <w:sz w:val="22"/>
              <w:szCs w:val="22"/>
            </w:rPr>
            <w:instrText xml:space="preserve">CITATION csa \l 9226 </w:instrText>
          </w:r>
          <w:r w:rsidRPr="00E14D78">
            <w:rPr>
              <w:rFonts w:ascii="Arial" w:hAnsi="Arial" w:cs="Arial"/>
              <w:noProof/>
              <w:sz w:val="22"/>
              <w:szCs w:val="22"/>
            </w:rPr>
            <w:fldChar w:fldCharType="separate"/>
          </w:r>
          <w:r w:rsidRPr="00E14D78">
            <w:rPr>
              <w:rFonts w:ascii="Arial" w:hAnsi="Arial" w:cs="Arial"/>
              <w:noProof/>
              <w:sz w:val="22"/>
              <w:szCs w:val="22"/>
            </w:rPr>
            <w:t xml:space="preserve"> (Pilar, 2017)</w:t>
          </w:r>
          <w:r w:rsidRPr="00E14D78">
            <w:rPr>
              <w:rFonts w:ascii="Arial" w:hAnsi="Arial" w:cs="Arial"/>
              <w:noProof/>
              <w:sz w:val="22"/>
              <w:szCs w:val="22"/>
            </w:rPr>
            <w:fldChar w:fldCharType="end"/>
          </w:r>
        </w:sdtContent>
      </w:sdt>
    </w:p>
    <w:p w:rsidR="00155F0C" w:rsidRPr="00E14D78" w:rsidRDefault="00155F0C" w:rsidP="00E14D78">
      <w:pPr>
        <w:ind w:right="-658"/>
        <w:jc w:val="both"/>
        <w:rPr>
          <w:rFonts w:ascii="Arial" w:hAnsi="Arial" w:cs="Arial"/>
          <w:noProof/>
          <w:sz w:val="22"/>
          <w:szCs w:val="22"/>
        </w:rPr>
      </w:pPr>
    </w:p>
    <w:p w:rsidR="00155F0C" w:rsidRPr="00E14D78" w:rsidRDefault="00155F0C" w:rsidP="00E14D78">
      <w:pPr>
        <w:ind w:right="-658"/>
        <w:jc w:val="both"/>
        <w:rPr>
          <w:rFonts w:ascii="Arial" w:hAnsi="Arial" w:cs="Arial"/>
          <w:sz w:val="22"/>
          <w:szCs w:val="22"/>
        </w:rPr>
      </w:pPr>
      <w:r w:rsidRPr="00E14D78">
        <w:rPr>
          <w:rFonts w:ascii="Arial" w:hAnsi="Arial" w:cs="Arial"/>
          <w:noProof/>
          <w:sz w:val="22"/>
          <w:szCs w:val="22"/>
        </w:rPr>
        <w:t>E</w:t>
      </w:r>
      <w:r w:rsidR="00153EC7" w:rsidRPr="00E14D78">
        <w:rPr>
          <w:rFonts w:ascii="Arial" w:hAnsi="Arial" w:cs="Arial"/>
          <w:noProof/>
          <w:sz w:val="22"/>
          <w:szCs w:val="22"/>
        </w:rPr>
        <w:t xml:space="preserve">n Colombia para el año 2015 se reportaron 96.444 casos de dengue y 115 eventos letales para el año 2016 la cifra ascendio  a 101.016 casos de dengue y un total de 126 casos de mortalidad por dengue grave. </w:t>
      </w:r>
      <w:sdt>
        <w:sdtPr>
          <w:rPr>
            <w:rFonts w:ascii="Arial" w:hAnsi="Arial" w:cs="Arial"/>
            <w:noProof/>
            <w:sz w:val="22"/>
            <w:szCs w:val="22"/>
          </w:rPr>
          <w:id w:val="961146201"/>
          <w:citation/>
        </w:sdtPr>
        <w:sdtContent>
          <w:r w:rsidR="00153EC7" w:rsidRPr="00E14D78">
            <w:rPr>
              <w:rFonts w:ascii="Arial" w:hAnsi="Arial" w:cs="Arial"/>
              <w:noProof/>
              <w:sz w:val="22"/>
              <w:szCs w:val="22"/>
            </w:rPr>
            <w:fldChar w:fldCharType="begin"/>
          </w:r>
          <w:r w:rsidR="00153EC7" w:rsidRPr="00E14D78">
            <w:rPr>
              <w:rFonts w:ascii="Arial" w:hAnsi="Arial" w:cs="Arial"/>
              <w:noProof/>
              <w:sz w:val="22"/>
              <w:szCs w:val="22"/>
            </w:rPr>
            <w:instrText xml:space="preserve">CITATION csa \l 9226 </w:instrText>
          </w:r>
          <w:r w:rsidR="00153EC7" w:rsidRPr="00E14D78">
            <w:rPr>
              <w:rFonts w:ascii="Arial" w:hAnsi="Arial" w:cs="Arial"/>
              <w:noProof/>
              <w:sz w:val="22"/>
              <w:szCs w:val="22"/>
            </w:rPr>
            <w:fldChar w:fldCharType="separate"/>
          </w:r>
          <w:r w:rsidR="00153EC7" w:rsidRPr="00E14D78">
            <w:rPr>
              <w:rFonts w:ascii="Arial" w:hAnsi="Arial" w:cs="Arial"/>
              <w:noProof/>
              <w:sz w:val="22"/>
              <w:szCs w:val="22"/>
            </w:rPr>
            <w:t>(Pilar, 2017)</w:t>
          </w:r>
          <w:r w:rsidR="00153EC7" w:rsidRPr="00E14D78">
            <w:rPr>
              <w:rFonts w:ascii="Arial" w:hAnsi="Arial" w:cs="Arial"/>
              <w:noProof/>
              <w:sz w:val="22"/>
              <w:szCs w:val="22"/>
            </w:rPr>
            <w:fldChar w:fldCharType="end"/>
          </w:r>
        </w:sdtContent>
      </w:sdt>
      <w:r w:rsidR="00153EC7" w:rsidRPr="00E14D78">
        <w:rPr>
          <w:rStyle w:val="Refdecomentario"/>
          <w:rFonts w:ascii="Arial" w:hAnsi="Arial" w:cs="Arial"/>
          <w:sz w:val="22"/>
          <w:szCs w:val="22"/>
        </w:rPr>
        <w:t xml:space="preserve">. </w:t>
      </w:r>
      <w:r w:rsidR="00153EC7" w:rsidRPr="00E14D78">
        <w:rPr>
          <w:rFonts w:ascii="Arial" w:hAnsi="Arial" w:cs="Arial"/>
          <w:noProof/>
          <w:sz w:val="22"/>
          <w:szCs w:val="22"/>
        </w:rPr>
        <w:t xml:space="preserve"> De igual manera e</w:t>
      </w:r>
      <w:r w:rsidR="00153EC7" w:rsidRPr="00E14D78">
        <w:rPr>
          <w:rFonts w:ascii="Arial" w:hAnsi="Arial" w:cs="Arial"/>
          <w:sz w:val="22"/>
          <w:szCs w:val="22"/>
        </w:rPr>
        <w:t>l sarampión es una enfermedad muy contagiosa y grave causada por un virus. Antes de que la vacuna se introdujera en 1963 y se generalizara su uso, cada 2-3 años se registraban importantes epidemias de sarampión que llegaban a causar cerca de dos millones de muertes al año.</w:t>
      </w:r>
      <w:sdt>
        <w:sdtPr>
          <w:rPr>
            <w:rFonts w:ascii="Arial" w:hAnsi="Arial" w:cs="Arial"/>
            <w:sz w:val="22"/>
            <w:szCs w:val="22"/>
          </w:rPr>
          <w:id w:val="413827877"/>
          <w:citation/>
        </w:sdtPr>
        <w:sdtContent>
          <w:r w:rsidR="00153EC7" w:rsidRPr="00E14D78">
            <w:rPr>
              <w:rFonts w:ascii="Arial" w:hAnsi="Arial" w:cs="Arial"/>
              <w:sz w:val="22"/>
              <w:szCs w:val="22"/>
            </w:rPr>
            <w:fldChar w:fldCharType="begin"/>
          </w:r>
          <w:r w:rsidRPr="00E14D78">
            <w:rPr>
              <w:rFonts w:ascii="Arial" w:hAnsi="Arial" w:cs="Arial"/>
              <w:sz w:val="22"/>
              <w:szCs w:val="22"/>
            </w:rPr>
            <w:instrText xml:space="preserve">CITATION ORG18 \l 9226 </w:instrText>
          </w:r>
          <w:r w:rsidR="00153EC7" w:rsidRPr="00E14D78">
            <w:rPr>
              <w:rFonts w:ascii="Arial" w:hAnsi="Arial" w:cs="Arial"/>
              <w:sz w:val="22"/>
              <w:szCs w:val="22"/>
            </w:rPr>
            <w:fldChar w:fldCharType="separate"/>
          </w:r>
          <w:r w:rsidRPr="00E14D78">
            <w:rPr>
              <w:rFonts w:ascii="Arial" w:hAnsi="Arial" w:cs="Arial"/>
              <w:noProof/>
              <w:sz w:val="22"/>
              <w:szCs w:val="22"/>
            </w:rPr>
            <w:t xml:space="preserve"> (Organización Mundial de la Salud, 2018)</w:t>
          </w:r>
          <w:r w:rsidR="00153EC7" w:rsidRPr="00E14D78">
            <w:rPr>
              <w:rFonts w:ascii="Arial" w:hAnsi="Arial" w:cs="Arial"/>
              <w:sz w:val="22"/>
              <w:szCs w:val="22"/>
            </w:rPr>
            <w:fldChar w:fldCharType="end"/>
          </w:r>
        </w:sdtContent>
      </w:sdt>
      <w:r w:rsidR="00153EC7" w:rsidRPr="00E14D78">
        <w:rPr>
          <w:rFonts w:ascii="Arial" w:hAnsi="Arial" w:cs="Arial"/>
          <w:sz w:val="22"/>
          <w:szCs w:val="22"/>
        </w:rPr>
        <w:t xml:space="preserve">. </w:t>
      </w:r>
    </w:p>
    <w:p w:rsidR="00E14D78" w:rsidRDefault="00E14D78" w:rsidP="00E14D78">
      <w:pPr>
        <w:ind w:right="-658"/>
        <w:jc w:val="both"/>
        <w:rPr>
          <w:rFonts w:ascii="Arial" w:hAnsi="Arial" w:cs="Arial"/>
          <w:sz w:val="22"/>
          <w:szCs w:val="22"/>
        </w:rPr>
      </w:pPr>
    </w:p>
    <w:p w:rsidR="00153EC7" w:rsidRPr="00E14D78" w:rsidRDefault="00153EC7" w:rsidP="00E14D78">
      <w:pPr>
        <w:ind w:right="-658"/>
        <w:jc w:val="both"/>
        <w:rPr>
          <w:rStyle w:val="Refdecomentario"/>
          <w:rFonts w:ascii="Arial" w:hAnsi="Arial" w:cs="Arial"/>
          <w:sz w:val="22"/>
          <w:szCs w:val="22"/>
        </w:rPr>
      </w:pPr>
      <w:r w:rsidRPr="00E14D78">
        <w:rPr>
          <w:rFonts w:ascii="Arial" w:hAnsi="Arial" w:cs="Arial"/>
          <w:sz w:val="22"/>
          <w:szCs w:val="22"/>
        </w:rPr>
        <w:t>En el 2016 se reportaron 189.844 casos de sarampión en el mundo de los cuales el 24, 7% se confirmaron por laboratorio, el 18,4% por nexo epidemiológico y el 56,9 se confirmaron clínicamente. en las américas para el año 2016 se notificaron un total de 11.658 casos sospechosos de sarampión y rubeola. se notificaron 74 casos de sarampión en tres países: estados unidos 62 casos, Canadá 11 casos y ecuador 1 caso.</w:t>
      </w:r>
      <w:sdt>
        <w:sdtPr>
          <w:rPr>
            <w:rFonts w:ascii="Arial" w:hAnsi="Arial" w:cs="Arial"/>
            <w:sz w:val="22"/>
            <w:szCs w:val="22"/>
          </w:rPr>
          <w:id w:val="433944363"/>
          <w:citation/>
        </w:sdtPr>
        <w:sdtContent>
          <w:r w:rsidRPr="00E14D78">
            <w:rPr>
              <w:rFonts w:ascii="Arial" w:hAnsi="Arial" w:cs="Arial"/>
              <w:sz w:val="22"/>
              <w:szCs w:val="22"/>
            </w:rPr>
            <w:fldChar w:fldCharType="begin"/>
          </w:r>
          <w:r w:rsidRPr="00E14D78">
            <w:rPr>
              <w:rFonts w:ascii="Arial" w:hAnsi="Arial" w:cs="Arial"/>
              <w:sz w:val="22"/>
              <w:szCs w:val="22"/>
            </w:rPr>
            <w:instrText xml:space="preserve">CITATION min17 \l 9226 </w:instrText>
          </w:r>
          <w:r w:rsidRPr="00E14D78">
            <w:rPr>
              <w:rFonts w:ascii="Arial" w:hAnsi="Arial" w:cs="Arial"/>
              <w:sz w:val="22"/>
              <w:szCs w:val="22"/>
            </w:rPr>
            <w:fldChar w:fldCharType="separate"/>
          </w:r>
          <w:r w:rsidRPr="00E14D78">
            <w:rPr>
              <w:rFonts w:ascii="Arial" w:hAnsi="Arial" w:cs="Arial"/>
              <w:noProof/>
              <w:sz w:val="22"/>
              <w:szCs w:val="22"/>
            </w:rPr>
            <w:t xml:space="preserve"> (Ministerio De Salud ; Instituto Nacional De Salud, 2017)</w:t>
          </w:r>
          <w:r w:rsidRPr="00E14D78">
            <w:rPr>
              <w:rFonts w:ascii="Arial" w:hAnsi="Arial" w:cs="Arial"/>
              <w:sz w:val="22"/>
              <w:szCs w:val="22"/>
            </w:rPr>
            <w:fldChar w:fldCharType="end"/>
          </w:r>
        </w:sdtContent>
      </w:sdt>
      <w:r w:rsidRPr="00E14D78">
        <w:rPr>
          <w:rFonts w:ascii="Arial" w:hAnsi="Arial" w:cs="Arial"/>
          <w:sz w:val="22"/>
          <w:szCs w:val="22"/>
        </w:rPr>
        <w:t xml:space="preserve">.  </w:t>
      </w:r>
    </w:p>
    <w:p w:rsidR="00155F0C" w:rsidRPr="00E14D78" w:rsidRDefault="00155F0C" w:rsidP="00E14D78">
      <w:pPr>
        <w:ind w:right="-658"/>
        <w:jc w:val="both"/>
        <w:rPr>
          <w:rStyle w:val="Refdecomentario"/>
          <w:rFonts w:ascii="Arial" w:hAnsi="Arial" w:cs="Arial"/>
          <w:sz w:val="22"/>
          <w:szCs w:val="22"/>
        </w:rPr>
      </w:pPr>
    </w:p>
    <w:p w:rsidR="00153EC7" w:rsidRPr="00E14D78" w:rsidRDefault="00155F0C" w:rsidP="00E14D78">
      <w:pPr>
        <w:ind w:right="-658"/>
        <w:jc w:val="both"/>
        <w:rPr>
          <w:rFonts w:ascii="Arial" w:hAnsi="Arial" w:cs="Arial"/>
          <w:sz w:val="22"/>
          <w:szCs w:val="22"/>
        </w:rPr>
      </w:pPr>
      <w:r w:rsidRPr="00E14D78">
        <w:rPr>
          <w:rStyle w:val="Refdecomentario"/>
          <w:rFonts w:ascii="Arial" w:hAnsi="Arial" w:cs="Arial"/>
          <w:sz w:val="22"/>
          <w:szCs w:val="22"/>
        </w:rPr>
        <w:t>Vuelve</w:t>
      </w:r>
      <w:r w:rsidR="00153EC7" w:rsidRPr="00E14D78">
        <w:rPr>
          <w:rStyle w:val="Refdecomentario"/>
          <w:rFonts w:ascii="Arial" w:hAnsi="Arial" w:cs="Arial"/>
          <w:sz w:val="22"/>
          <w:szCs w:val="22"/>
        </w:rPr>
        <w:t xml:space="preserve"> a </w:t>
      </w:r>
      <w:r w:rsidR="00153EC7" w:rsidRPr="00E14D78">
        <w:rPr>
          <w:rFonts w:ascii="Arial" w:hAnsi="Arial" w:cs="Arial"/>
          <w:sz w:val="22"/>
          <w:szCs w:val="22"/>
        </w:rPr>
        <w:t>afectar a Colombia luego de 15 años, según el boletín de la INS (septiembre 16 al 22), a nivel nacional van 99 casos confirmados en todo el país, de las cuales 22 casos de transmisión provienen de migrantes venezolanos, según la siguiente gráfica, se observará el número de población afectada por el virus de sarampión y rubeola.</w:t>
      </w:r>
      <w:r w:rsidR="00E14D78">
        <w:rPr>
          <w:rFonts w:ascii="Arial" w:hAnsi="Arial" w:cs="Arial"/>
          <w:sz w:val="22"/>
          <w:szCs w:val="22"/>
        </w:rPr>
        <w:t xml:space="preserve"> </w:t>
      </w:r>
      <w:r w:rsidR="00153EC7" w:rsidRPr="00E14D78">
        <w:rPr>
          <w:rFonts w:ascii="Arial" w:hAnsi="Arial" w:cs="Arial"/>
          <w:sz w:val="22"/>
          <w:szCs w:val="22"/>
        </w:rPr>
        <w:t>Otro dato suministrado por el DADIS en Cartagena se notificó que había 35 casos, de los cuales 4 de ellos pertenecen a extranjeros infectados de otros países y 3 pertenecientes a venezolanos</w:t>
      </w:r>
      <w:r w:rsidRPr="00E14D78">
        <w:rPr>
          <w:rFonts w:ascii="Arial" w:hAnsi="Arial" w:cs="Arial"/>
          <w:sz w:val="22"/>
          <w:szCs w:val="22"/>
        </w:rPr>
        <w:t>.</w:t>
      </w:r>
      <w:r w:rsidR="00153EC7" w:rsidRPr="00E14D78">
        <w:rPr>
          <w:rFonts w:ascii="Arial" w:hAnsi="Arial" w:cs="Arial"/>
          <w:sz w:val="22"/>
          <w:szCs w:val="22"/>
        </w:rPr>
        <w:t xml:space="preserve"> Fuentes autorizadas afirmaron que en Cartagena este año se habrían detectado seis clúster</w:t>
      </w:r>
      <w:r w:rsidRPr="00E14D78">
        <w:rPr>
          <w:rFonts w:ascii="Arial" w:hAnsi="Arial" w:cs="Arial"/>
          <w:sz w:val="22"/>
          <w:szCs w:val="22"/>
        </w:rPr>
        <w:t xml:space="preserve"> </w:t>
      </w:r>
      <w:r w:rsidR="00153EC7" w:rsidRPr="00E14D78">
        <w:rPr>
          <w:rFonts w:ascii="Arial" w:hAnsi="Arial" w:cs="Arial"/>
          <w:sz w:val="22"/>
          <w:szCs w:val="22"/>
        </w:rPr>
        <w:t>(conjunto de casos relacionados por familia, cercanía o vecindad) en barrios marginales de la heroica.</w:t>
      </w:r>
      <w:sdt>
        <w:sdtPr>
          <w:rPr>
            <w:rFonts w:ascii="Arial" w:hAnsi="Arial" w:cs="Arial"/>
            <w:sz w:val="22"/>
            <w:szCs w:val="22"/>
          </w:rPr>
          <w:id w:val="-1093704255"/>
          <w:citation/>
        </w:sdtPr>
        <w:sdtContent>
          <w:r w:rsidR="00153EC7" w:rsidRPr="00E14D78">
            <w:rPr>
              <w:rFonts w:ascii="Arial" w:hAnsi="Arial" w:cs="Arial"/>
              <w:sz w:val="22"/>
              <w:szCs w:val="22"/>
            </w:rPr>
            <w:fldChar w:fldCharType="begin"/>
          </w:r>
          <w:r w:rsidR="00153EC7" w:rsidRPr="00E14D78">
            <w:rPr>
              <w:rFonts w:ascii="Arial" w:hAnsi="Arial" w:cs="Arial"/>
              <w:sz w:val="22"/>
              <w:szCs w:val="22"/>
            </w:rPr>
            <w:instrText xml:space="preserve"> CITATION DAD18 \l 9226 </w:instrText>
          </w:r>
          <w:r w:rsidR="00153EC7" w:rsidRPr="00E14D78">
            <w:rPr>
              <w:rFonts w:ascii="Arial" w:hAnsi="Arial" w:cs="Arial"/>
              <w:sz w:val="22"/>
              <w:szCs w:val="22"/>
            </w:rPr>
            <w:fldChar w:fldCharType="separate"/>
          </w:r>
          <w:r w:rsidR="00153EC7" w:rsidRPr="00E14D78">
            <w:rPr>
              <w:rFonts w:ascii="Arial" w:hAnsi="Arial" w:cs="Arial"/>
              <w:noProof/>
              <w:sz w:val="22"/>
              <w:szCs w:val="22"/>
            </w:rPr>
            <w:t xml:space="preserve"> (DADIS , 2018)</w:t>
          </w:r>
          <w:r w:rsidR="00153EC7" w:rsidRPr="00E14D78">
            <w:rPr>
              <w:rFonts w:ascii="Arial" w:hAnsi="Arial" w:cs="Arial"/>
              <w:sz w:val="22"/>
              <w:szCs w:val="22"/>
            </w:rPr>
            <w:fldChar w:fldCharType="end"/>
          </w:r>
        </w:sdtContent>
      </w:sdt>
    </w:p>
    <w:p w:rsidR="00155F0C" w:rsidRPr="00E14D78" w:rsidRDefault="00155F0C"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 xml:space="preserve">La tuberculosis (TB), sigue siendo una de las enfermedades infecciosas más mortales. Se estima entre un tercio y una cuarta parte de la población humana de estar infectados con Mycobacterium tuberculosis sin mostrar síntomas clínicos. Es una enfermedad infecciosa y una de las principales causas de mortalidad a nivel mundial, en el año 2014 alrededor de 9.600.000 personas enfermaron de tuberculosis y 1.500.000 murieron por esta enfermedad; al sivigila en 2016 se notificaron 13.871 casos de tuberculosis, 12 439 correspondieron a casos nuevos, la incidencia de tuberculosis fue de 25,7 casos por 100.000 habitantes, se registraron 1939 casos coinfección de tuberculosis- VIH. </w:t>
      </w:r>
      <w:r w:rsidR="00155F0C" w:rsidRPr="00E14D78">
        <w:rPr>
          <w:rFonts w:ascii="Arial" w:hAnsi="Arial" w:cs="Arial"/>
          <w:sz w:val="22"/>
          <w:szCs w:val="22"/>
        </w:rPr>
        <w:t xml:space="preserve"> Por</w:t>
      </w:r>
      <w:r w:rsidRPr="00E14D78">
        <w:rPr>
          <w:rFonts w:ascii="Arial" w:hAnsi="Arial" w:cs="Arial"/>
          <w:sz w:val="22"/>
          <w:szCs w:val="22"/>
        </w:rPr>
        <w:t xml:space="preserve"> su parte, 1860 casos tuvieron diagnóstico previo de VIH. </w:t>
      </w:r>
      <w:sdt>
        <w:sdtPr>
          <w:rPr>
            <w:rFonts w:ascii="Arial" w:hAnsi="Arial" w:cs="Arial"/>
            <w:sz w:val="22"/>
            <w:szCs w:val="22"/>
          </w:rPr>
          <w:id w:val="-1013611706"/>
          <w:citation/>
        </w:sdtPr>
        <w:sdtContent>
          <w:r w:rsidRPr="00E14D78">
            <w:rPr>
              <w:rFonts w:ascii="Arial" w:hAnsi="Arial" w:cs="Arial"/>
              <w:sz w:val="22"/>
              <w:szCs w:val="22"/>
            </w:rPr>
            <w:fldChar w:fldCharType="begin"/>
          </w:r>
          <w:r w:rsidRPr="00E14D78">
            <w:rPr>
              <w:rFonts w:ascii="Arial" w:hAnsi="Arial" w:cs="Arial"/>
              <w:sz w:val="22"/>
              <w:szCs w:val="22"/>
            </w:rPr>
            <w:instrText xml:space="preserve"> CITATION EFa17 \l 9226 </w:instrText>
          </w:r>
          <w:r w:rsidRPr="00E14D78">
            <w:rPr>
              <w:rFonts w:ascii="Arial" w:hAnsi="Arial" w:cs="Arial"/>
              <w:sz w:val="22"/>
              <w:szCs w:val="22"/>
            </w:rPr>
            <w:fldChar w:fldCharType="separate"/>
          </w:r>
          <w:r w:rsidRPr="00E14D78">
            <w:rPr>
              <w:rFonts w:ascii="Arial" w:hAnsi="Arial" w:cs="Arial"/>
              <w:noProof/>
              <w:sz w:val="22"/>
              <w:szCs w:val="22"/>
            </w:rPr>
            <w:t>(E. &amp; P., 2017)</w:t>
          </w:r>
          <w:r w:rsidRPr="00E14D78">
            <w:rPr>
              <w:rFonts w:ascii="Arial" w:hAnsi="Arial" w:cs="Arial"/>
              <w:sz w:val="22"/>
              <w:szCs w:val="22"/>
            </w:rPr>
            <w:fldChar w:fldCharType="end"/>
          </w:r>
        </w:sdtContent>
      </w:sdt>
    </w:p>
    <w:p w:rsidR="00155F0C" w:rsidRPr="00E14D78" w:rsidRDefault="00155F0C" w:rsidP="00E14D78">
      <w:pPr>
        <w:ind w:right="-658" w:firstLine="70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Todas estas problemáticas en los últimos años se han manifestado en Colombia lo cual nos lleva a la siguiente pregunta ¿Cuál es el comportamiento de las enfermedades emergentes y remergentes como tuberculosis, sarampión y dengue en la ciudad de Cartagena y su relación con el fenómeno migratorio?</w:t>
      </w:r>
    </w:p>
    <w:p w:rsidR="00155F0C" w:rsidRPr="00E14D78" w:rsidRDefault="00155F0C" w:rsidP="00E14D78">
      <w:pPr>
        <w:ind w:right="-658" w:firstLine="708"/>
        <w:jc w:val="both"/>
        <w:rPr>
          <w:rFonts w:ascii="Arial" w:hAnsi="Arial" w:cs="Arial"/>
          <w:sz w:val="22"/>
          <w:szCs w:val="22"/>
        </w:rPr>
      </w:pPr>
    </w:p>
    <w:p w:rsidR="00E11473" w:rsidRPr="00E14D78" w:rsidRDefault="00E11473" w:rsidP="00E14D78">
      <w:pPr>
        <w:keepNext/>
        <w:keepLines/>
        <w:pBdr>
          <w:top w:val="nil"/>
          <w:left w:val="nil"/>
          <w:bottom w:val="nil"/>
          <w:right w:val="nil"/>
          <w:between w:val="nil"/>
        </w:pBdr>
        <w:ind w:right="-658"/>
        <w:jc w:val="center"/>
        <w:rPr>
          <w:rFonts w:ascii="Arial" w:eastAsia="Arial" w:hAnsi="Arial" w:cs="Arial"/>
          <w:b/>
          <w:color w:val="000000"/>
          <w:sz w:val="22"/>
          <w:szCs w:val="22"/>
        </w:rPr>
      </w:pPr>
      <w:r w:rsidRPr="00E14D78">
        <w:rPr>
          <w:rFonts w:ascii="Arial" w:eastAsia="Arial" w:hAnsi="Arial" w:cs="Arial"/>
          <w:b/>
          <w:color w:val="000000"/>
          <w:sz w:val="22"/>
          <w:szCs w:val="22"/>
        </w:rPr>
        <w:t>JUSTIFICACIÓN</w:t>
      </w:r>
    </w:p>
    <w:p w:rsidR="00E11473" w:rsidRPr="00E14D78" w:rsidRDefault="00E11473" w:rsidP="00E14D78">
      <w:pPr>
        <w:ind w:right="-658"/>
        <w:jc w:val="both"/>
        <w:rPr>
          <w:rFonts w:ascii="Arial" w:eastAsia="Arial" w:hAnsi="Arial" w:cs="Arial"/>
          <w:b/>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IMPACTO CIENTIFICO</w:t>
      </w: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Se investiga principalmente el surgimiento de las enfermedades emergentes y reemergentes en Colombia</w:t>
      </w: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IMPACTO ACADEMICO</w:t>
      </w: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lang w:val="es-MX"/>
        </w:rPr>
        <w:t>El estudiante obtendrá un grado mayor de conocimiento, así mismo adquiere destrezas en el papel del bacteriólogo.</w:t>
      </w: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IMPACTO SOCIAL</w:t>
      </w: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lang w:val="es-MX"/>
        </w:rPr>
        <w:t xml:space="preserve">A partir de la obtención de datos y conocimientos del tema, los estudiantes de bacteriología comprenden la epidemiologia de las enfermedades emergentes y remergentes en la ciudad de Cartagena y su evolución durante un periodo de tiempo. </w:t>
      </w:r>
    </w:p>
    <w:p w:rsidR="00E11473" w:rsidRPr="00E14D78" w:rsidRDefault="00E11473" w:rsidP="00E14D78">
      <w:pPr>
        <w:ind w:right="-658"/>
        <w:jc w:val="both"/>
        <w:rPr>
          <w:rFonts w:ascii="Arial" w:eastAsia="Arial" w:hAnsi="Arial" w:cs="Arial"/>
          <w:sz w:val="22"/>
          <w:szCs w:val="22"/>
        </w:rPr>
      </w:pPr>
    </w:p>
    <w:p w:rsidR="00E11473" w:rsidRPr="00E14D78" w:rsidRDefault="00E11473" w:rsidP="00E14D78">
      <w:pPr>
        <w:keepNext/>
        <w:keepLines/>
        <w:pBdr>
          <w:top w:val="nil"/>
          <w:left w:val="nil"/>
          <w:bottom w:val="nil"/>
          <w:right w:val="nil"/>
          <w:between w:val="nil"/>
        </w:pBdr>
        <w:ind w:right="-658"/>
        <w:jc w:val="center"/>
        <w:rPr>
          <w:rFonts w:ascii="Arial" w:eastAsia="Arial" w:hAnsi="Arial" w:cs="Arial"/>
          <w:b/>
          <w:color w:val="000000"/>
          <w:sz w:val="22"/>
          <w:szCs w:val="22"/>
        </w:rPr>
      </w:pPr>
      <w:r w:rsidRPr="00E14D78">
        <w:rPr>
          <w:rFonts w:ascii="Arial" w:eastAsia="Arial" w:hAnsi="Arial" w:cs="Arial"/>
          <w:b/>
          <w:color w:val="000000"/>
          <w:sz w:val="22"/>
          <w:szCs w:val="22"/>
        </w:rPr>
        <w:t>OBJETIVOS</w:t>
      </w:r>
    </w:p>
    <w:p w:rsidR="00E11473" w:rsidRPr="00E14D78" w:rsidRDefault="00E11473" w:rsidP="00E14D78">
      <w:pPr>
        <w:pStyle w:val="Ttulo2"/>
        <w:ind w:right="-658"/>
        <w:jc w:val="both"/>
        <w:rPr>
          <w:rFonts w:ascii="Arial" w:hAnsi="Arial" w:cs="Arial"/>
          <w:sz w:val="22"/>
          <w:szCs w:val="22"/>
        </w:rPr>
      </w:pPr>
      <w:bookmarkStart w:id="0" w:name="_3dy6vkm" w:colFirst="0" w:colLast="0"/>
      <w:bookmarkEnd w:id="0"/>
    </w:p>
    <w:p w:rsidR="00E11473" w:rsidRPr="00E14D78" w:rsidRDefault="00E11473" w:rsidP="00E14D78">
      <w:pPr>
        <w:keepNext/>
        <w:keepLines/>
        <w:pBdr>
          <w:top w:val="nil"/>
          <w:left w:val="nil"/>
          <w:bottom w:val="nil"/>
          <w:right w:val="nil"/>
          <w:between w:val="nil"/>
        </w:pBdr>
        <w:ind w:right="-658"/>
        <w:jc w:val="both"/>
        <w:rPr>
          <w:rFonts w:ascii="Arial" w:eastAsia="Arial" w:hAnsi="Arial" w:cs="Arial"/>
          <w:b/>
          <w:color w:val="000000"/>
          <w:sz w:val="22"/>
          <w:szCs w:val="22"/>
        </w:rPr>
      </w:pPr>
      <w:bookmarkStart w:id="1" w:name="_1t3h5sf" w:colFirst="0" w:colLast="0"/>
      <w:bookmarkEnd w:id="1"/>
      <w:r w:rsidRPr="00E14D78">
        <w:rPr>
          <w:rFonts w:ascii="Arial" w:eastAsia="Arial" w:hAnsi="Arial" w:cs="Arial"/>
          <w:b/>
          <w:color w:val="000000"/>
          <w:sz w:val="22"/>
          <w:szCs w:val="22"/>
        </w:rPr>
        <w:t>OBJETIVO GENERAL</w:t>
      </w:r>
    </w:p>
    <w:p w:rsidR="00E11473" w:rsidRPr="00E14D78" w:rsidRDefault="00153EC7" w:rsidP="00E14D78">
      <w:pPr>
        <w:ind w:right="-658"/>
        <w:jc w:val="both"/>
        <w:rPr>
          <w:rFonts w:ascii="Arial" w:eastAsia="Arial" w:hAnsi="Arial" w:cs="Arial"/>
          <w:sz w:val="22"/>
          <w:szCs w:val="22"/>
        </w:rPr>
      </w:pPr>
      <w:r w:rsidRPr="00E14D78">
        <w:rPr>
          <w:rFonts w:ascii="Arial" w:eastAsia="Arial" w:hAnsi="Arial" w:cs="Arial"/>
          <w:sz w:val="22"/>
          <w:szCs w:val="22"/>
        </w:rPr>
        <w:t>Describir el comportamiento actual de las enfermedades emergentes y reemergentes asociadas al fenómeno migratorio de venezolanos con el fin de establecer su impacto social y en la salud de estas comunidades en la ciudad de Cartagena durante el periodo 2019</w:t>
      </w:r>
      <w:r w:rsidR="00E11473" w:rsidRPr="00E14D78">
        <w:rPr>
          <w:rFonts w:ascii="Arial" w:eastAsia="Arial" w:hAnsi="Arial" w:cs="Arial"/>
          <w:sz w:val="22"/>
          <w:szCs w:val="22"/>
        </w:rPr>
        <w:t xml:space="preserve"> </w:t>
      </w:r>
    </w:p>
    <w:p w:rsidR="00E11473" w:rsidRPr="00E14D78" w:rsidRDefault="00E11473" w:rsidP="00E14D78">
      <w:pPr>
        <w:ind w:right="-658"/>
        <w:jc w:val="both"/>
        <w:rPr>
          <w:rFonts w:ascii="Arial" w:eastAsia="Arial" w:hAnsi="Arial" w:cs="Arial"/>
          <w:sz w:val="22"/>
          <w:szCs w:val="22"/>
        </w:rPr>
      </w:pPr>
    </w:p>
    <w:p w:rsidR="00E11473" w:rsidRPr="00E14D78" w:rsidRDefault="00E11473" w:rsidP="00E14D78">
      <w:pPr>
        <w:keepNext/>
        <w:keepLines/>
        <w:pBdr>
          <w:top w:val="nil"/>
          <w:left w:val="nil"/>
          <w:bottom w:val="nil"/>
          <w:right w:val="nil"/>
          <w:between w:val="nil"/>
        </w:pBdr>
        <w:ind w:right="-658"/>
        <w:jc w:val="both"/>
        <w:rPr>
          <w:rFonts w:ascii="Arial" w:eastAsia="Arial" w:hAnsi="Arial" w:cs="Arial"/>
          <w:b/>
          <w:color w:val="000000"/>
          <w:sz w:val="22"/>
          <w:szCs w:val="22"/>
        </w:rPr>
      </w:pPr>
      <w:bookmarkStart w:id="2" w:name="_4d34og8" w:colFirst="0" w:colLast="0"/>
      <w:bookmarkEnd w:id="2"/>
      <w:r w:rsidRPr="00E14D78">
        <w:rPr>
          <w:rFonts w:ascii="Arial" w:eastAsia="Arial" w:hAnsi="Arial" w:cs="Arial"/>
          <w:b/>
          <w:color w:val="000000"/>
          <w:sz w:val="22"/>
          <w:szCs w:val="22"/>
        </w:rPr>
        <w:t>OBJETIVOS ESPECÍFICOS</w:t>
      </w:r>
    </w:p>
    <w:p w:rsidR="00153EC7" w:rsidRPr="00E14D78" w:rsidRDefault="00153EC7" w:rsidP="00E14D78">
      <w:pPr>
        <w:pStyle w:val="Prrafodelista"/>
        <w:numPr>
          <w:ilvl w:val="0"/>
          <w:numId w:val="24"/>
        </w:numPr>
        <w:pBdr>
          <w:top w:val="nil"/>
          <w:left w:val="nil"/>
          <w:bottom w:val="nil"/>
          <w:right w:val="nil"/>
          <w:between w:val="nil"/>
        </w:pBdr>
        <w:ind w:right="-658"/>
        <w:jc w:val="both"/>
        <w:rPr>
          <w:rFonts w:ascii="Arial" w:eastAsia="Arial" w:hAnsi="Arial" w:cs="Arial"/>
          <w:color w:val="000000"/>
          <w:sz w:val="22"/>
          <w:szCs w:val="22"/>
        </w:rPr>
      </w:pPr>
      <w:r w:rsidRPr="00E14D78">
        <w:rPr>
          <w:rFonts w:ascii="Arial" w:eastAsia="Arial" w:hAnsi="Arial" w:cs="Arial"/>
          <w:color w:val="000000"/>
          <w:sz w:val="22"/>
          <w:szCs w:val="22"/>
        </w:rPr>
        <w:t>Conceptuar la enfermedad reemergente del Dengue, Tuberculosis y Sarampión relacionados a la epidemiologia, políticas en salud pública y el papel de la migración de venezolanos en la salud de esta población en Cartagena.</w:t>
      </w:r>
    </w:p>
    <w:p w:rsidR="00153EC7" w:rsidRPr="00E14D78" w:rsidRDefault="00153EC7" w:rsidP="00E14D78">
      <w:pPr>
        <w:pStyle w:val="Prrafodelista"/>
        <w:numPr>
          <w:ilvl w:val="0"/>
          <w:numId w:val="24"/>
        </w:numPr>
        <w:pBdr>
          <w:top w:val="nil"/>
          <w:left w:val="nil"/>
          <w:bottom w:val="nil"/>
          <w:right w:val="nil"/>
          <w:between w:val="nil"/>
        </w:pBdr>
        <w:ind w:right="-658"/>
        <w:jc w:val="both"/>
        <w:rPr>
          <w:rFonts w:ascii="Arial" w:eastAsia="Arial" w:hAnsi="Arial" w:cs="Arial"/>
          <w:color w:val="000000"/>
          <w:sz w:val="22"/>
          <w:szCs w:val="22"/>
        </w:rPr>
      </w:pPr>
      <w:r w:rsidRPr="00E14D78">
        <w:rPr>
          <w:rFonts w:ascii="Arial" w:eastAsia="Arial" w:hAnsi="Arial" w:cs="Arial"/>
          <w:color w:val="000000"/>
          <w:sz w:val="22"/>
          <w:szCs w:val="22"/>
        </w:rPr>
        <w:t>Examinar los efectos de los procesos migratorios sobre la salud de la población y su posibilidad de aparición de enfermedades emergentes y reemergente.</w:t>
      </w:r>
    </w:p>
    <w:p w:rsidR="00E11473" w:rsidRPr="00E14D78" w:rsidRDefault="00153EC7" w:rsidP="00E14D78">
      <w:pPr>
        <w:pStyle w:val="Prrafodelista"/>
        <w:numPr>
          <w:ilvl w:val="0"/>
          <w:numId w:val="24"/>
        </w:numPr>
        <w:pBdr>
          <w:top w:val="nil"/>
          <w:left w:val="nil"/>
          <w:bottom w:val="nil"/>
          <w:right w:val="nil"/>
          <w:between w:val="nil"/>
        </w:pBdr>
        <w:ind w:right="-658"/>
        <w:jc w:val="both"/>
        <w:rPr>
          <w:rFonts w:ascii="Arial" w:hAnsi="Arial" w:cs="Arial"/>
          <w:b/>
          <w:color w:val="000000"/>
          <w:sz w:val="22"/>
          <w:szCs w:val="22"/>
        </w:rPr>
      </w:pPr>
      <w:r w:rsidRPr="00E14D78">
        <w:rPr>
          <w:rFonts w:ascii="Arial" w:eastAsia="Arial" w:hAnsi="Arial" w:cs="Arial"/>
          <w:color w:val="000000"/>
          <w:sz w:val="22"/>
          <w:szCs w:val="22"/>
        </w:rPr>
        <w:t>Analizar los problemas de salud de los migrantes venezolanos en el distrito de Cartagena y la relación con las enfermedades emergentes y reemergentes de estudio.</w:t>
      </w:r>
    </w:p>
    <w:p w:rsidR="00153EC7" w:rsidRPr="00E14D78" w:rsidRDefault="00153EC7" w:rsidP="00E14D78">
      <w:pPr>
        <w:keepNext/>
        <w:keepLines/>
        <w:pBdr>
          <w:top w:val="nil"/>
          <w:left w:val="nil"/>
          <w:bottom w:val="nil"/>
          <w:right w:val="nil"/>
          <w:between w:val="nil"/>
        </w:pBdr>
        <w:ind w:right="-658"/>
        <w:jc w:val="both"/>
        <w:rPr>
          <w:rFonts w:ascii="Arial" w:eastAsia="Arial" w:hAnsi="Arial" w:cs="Arial"/>
          <w:b/>
          <w:color w:val="000000"/>
          <w:sz w:val="22"/>
          <w:szCs w:val="22"/>
        </w:rPr>
      </w:pPr>
    </w:p>
    <w:p w:rsidR="00E11473" w:rsidRPr="00E14D78" w:rsidRDefault="00E11473" w:rsidP="00E14D78">
      <w:pPr>
        <w:keepNext/>
        <w:keepLines/>
        <w:pBdr>
          <w:top w:val="nil"/>
          <w:left w:val="nil"/>
          <w:bottom w:val="nil"/>
          <w:right w:val="nil"/>
          <w:between w:val="nil"/>
        </w:pBdr>
        <w:ind w:right="-658"/>
        <w:jc w:val="center"/>
        <w:rPr>
          <w:rFonts w:ascii="Arial" w:eastAsia="Arial" w:hAnsi="Arial" w:cs="Arial"/>
          <w:b/>
          <w:color w:val="000000"/>
          <w:sz w:val="22"/>
          <w:szCs w:val="22"/>
        </w:rPr>
      </w:pPr>
      <w:r w:rsidRPr="00E14D78">
        <w:rPr>
          <w:rFonts w:ascii="Arial" w:eastAsia="Arial" w:hAnsi="Arial" w:cs="Arial"/>
          <w:b/>
          <w:color w:val="000000"/>
          <w:sz w:val="22"/>
          <w:szCs w:val="22"/>
        </w:rPr>
        <w:t>MARCO TEÓRICO</w:t>
      </w:r>
    </w:p>
    <w:p w:rsidR="00E11473" w:rsidRPr="00E14D78" w:rsidRDefault="00E11473" w:rsidP="00E14D78">
      <w:pPr>
        <w:ind w:right="-658"/>
        <w:jc w:val="both"/>
        <w:rPr>
          <w:rFonts w:ascii="Arial" w:eastAsia="Arial" w:hAnsi="Arial" w:cs="Arial"/>
          <w:sz w:val="22"/>
          <w:szCs w:val="22"/>
        </w:rPr>
      </w:pPr>
    </w:p>
    <w:p w:rsidR="00E11473" w:rsidRPr="00E14D78" w:rsidRDefault="00E11473" w:rsidP="00E14D78">
      <w:pPr>
        <w:ind w:right="-658"/>
        <w:jc w:val="both"/>
        <w:rPr>
          <w:rFonts w:ascii="Arial" w:eastAsia="Arial" w:hAnsi="Arial" w:cs="Arial"/>
          <w:b/>
          <w:sz w:val="22"/>
          <w:szCs w:val="22"/>
        </w:rPr>
      </w:pPr>
      <w:bookmarkStart w:id="3" w:name="_17dp8vu" w:colFirst="0" w:colLast="0"/>
      <w:bookmarkEnd w:id="3"/>
      <w:r w:rsidRPr="00E14D78">
        <w:rPr>
          <w:rFonts w:ascii="Arial" w:eastAsia="Arial" w:hAnsi="Arial" w:cs="Arial"/>
          <w:b/>
          <w:sz w:val="22"/>
          <w:szCs w:val="22"/>
        </w:rPr>
        <w:t>ESTADO DEL ARTE O ANTECEDENTES.</w:t>
      </w:r>
    </w:p>
    <w:p w:rsidR="00E11473" w:rsidRPr="00E14D78" w:rsidRDefault="00E11473" w:rsidP="00E14D78">
      <w:pPr>
        <w:ind w:right="-658"/>
        <w:jc w:val="both"/>
        <w:rPr>
          <w:rFonts w:ascii="Arial" w:eastAsia="Arial" w:hAnsi="Arial" w:cs="Arial"/>
          <w:b/>
          <w:sz w:val="22"/>
          <w:szCs w:val="22"/>
        </w:rPr>
      </w:pPr>
    </w:p>
    <w:p w:rsidR="00153EC7" w:rsidRPr="00E14D78" w:rsidRDefault="00153EC7" w:rsidP="00E14D78">
      <w:pPr>
        <w:ind w:right="-658"/>
        <w:jc w:val="both"/>
        <w:rPr>
          <w:rFonts w:ascii="Arial" w:hAnsi="Arial" w:cs="Arial"/>
          <w:b/>
          <w:sz w:val="22"/>
          <w:szCs w:val="22"/>
        </w:rPr>
      </w:pPr>
      <w:r w:rsidRPr="00E14D78">
        <w:rPr>
          <w:rFonts w:ascii="Arial" w:hAnsi="Arial" w:cs="Arial"/>
          <w:sz w:val="22"/>
          <w:szCs w:val="22"/>
        </w:rPr>
        <w:t>Para la Organización Mundial de la Salud (OMS), la salud se define como un estado de completo bienestar físico, mental y social, y no solo como ausencia de enfermedad.</w:t>
      </w:r>
      <w:sdt>
        <w:sdtPr>
          <w:rPr>
            <w:rFonts w:ascii="Arial" w:hAnsi="Arial" w:cs="Arial"/>
            <w:sz w:val="22"/>
            <w:szCs w:val="22"/>
          </w:rPr>
          <w:id w:val="-1176956775"/>
          <w:citation/>
        </w:sdtPr>
        <w:sdtContent>
          <w:r w:rsidRPr="00E14D78">
            <w:rPr>
              <w:rFonts w:ascii="Arial" w:hAnsi="Arial" w:cs="Arial"/>
              <w:sz w:val="22"/>
              <w:szCs w:val="22"/>
            </w:rPr>
            <w:fldChar w:fldCharType="begin"/>
          </w:r>
          <w:r w:rsidRPr="00E14D78">
            <w:rPr>
              <w:rFonts w:ascii="Arial" w:hAnsi="Arial" w:cs="Arial"/>
              <w:sz w:val="22"/>
              <w:szCs w:val="22"/>
            </w:rPr>
            <w:instrText xml:space="preserve"> CITATION Org \l 9226 </w:instrText>
          </w:r>
          <w:r w:rsidRPr="00E14D78">
            <w:rPr>
              <w:rFonts w:ascii="Arial" w:hAnsi="Arial" w:cs="Arial"/>
              <w:sz w:val="22"/>
              <w:szCs w:val="22"/>
            </w:rPr>
            <w:fldChar w:fldCharType="separate"/>
          </w:r>
          <w:r w:rsidRPr="00E14D78">
            <w:rPr>
              <w:rFonts w:ascii="Arial" w:hAnsi="Arial" w:cs="Arial"/>
              <w:noProof/>
              <w:sz w:val="22"/>
              <w:szCs w:val="22"/>
            </w:rPr>
            <w:t xml:space="preserve"> (Organización mundial de la salud(OMS), s.f.)</w:t>
          </w:r>
          <w:r w:rsidRPr="00E14D78">
            <w:rPr>
              <w:rFonts w:ascii="Arial" w:hAnsi="Arial" w:cs="Arial"/>
              <w:sz w:val="22"/>
              <w:szCs w:val="22"/>
            </w:rPr>
            <w:fldChar w:fldCharType="end"/>
          </w:r>
        </w:sdtContent>
      </w:sdt>
      <w:r w:rsidRPr="00E14D78">
        <w:rPr>
          <w:rFonts w:ascii="Arial" w:hAnsi="Arial" w:cs="Arial"/>
          <w:sz w:val="22"/>
          <w:szCs w:val="22"/>
        </w:rPr>
        <w:t xml:space="preserve">Cada siete de abril la OMS, conmemora la fecha de su constitución con la celebración del Día Mundial de la Salud en el que destaca un problema sanitario de interés general, en este año 2019 el tema elegido fueron las Enfermedades Infecciosas Emergentes, con el lema: Alerta Mundial, Respuesta Mundial. </w:t>
      </w:r>
      <w:sdt>
        <w:sdtPr>
          <w:rPr>
            <w:rFonts w:ascii="Arial" w:hAnsi="Arial" w:cs="Arial"/>
            <w:sz w:val="22"/>
            <w:szCs w:val="22"/>
          </w:rPr>
          <w:id w:val="2075698956"/>
          <w:citation/>
        </w:sdtPr>
        <w:sdtContent>
          <w:r w:rsidRPr="00E14D78">
            <w:rPr>
              <w:rFonts w:ascii="Arial" w:hAnsi="Arial" w:cs="Arial"/>
              <w:sz w:val="22"/>
              <w:szCs w:val="22"/>
            </w:rPr>
            <w:fldChar w:fldCharType="begin"/>
          </w:r>
          <w:r w:rsidRPr="00E14D78">
            <w:rPr>
              <w:rFonts w:ascii="Arial" w:hAnsi="Arial" w:cs="Arial"/>
              <w:sz w:val="22"/>
              <w:szCs w:val="22"/>
            </w:rPr>
            <w:instrText xml:space="preserve"> CITATION Org \l 9226 </w:instrText>
          </w:r>
          <w:r w:rsidRPr="00E14D78">
            <w:rPr>
              <w:rFonts w:ascii="Arial" w:hAnsi="Arial" w:cs="Arial"/>
              <w:sz w:val="22"/>
              <w:szCs w:val="22"/>
            </w:rPr>
            <w:fldChar w:fldCharType="separate"/>
          </w:r>
          <w:r w:rsidRPr="00E14D78">
            <w:rPr>
              <w:rFonts w:ascii="Arial" w:hAnsi="Arial" w:cs="Arial"/>
              <w:noProof/>
              <w:sz w:val="22"/>
              <w:szCs w:val="22"/>
            </w:rPr>
            <w:t>(Organización mundial de la salud(OMS), s.f.)</w:t>
          </w:r>
          <w:r w:rsidRPr="00E14D78">
            <w:rPr>
              <w:rFonts w:ascii="Arial" w:hAnsi="Arial" w:cs="Arial"/>
              <w:sz w:val="22"/>
              <w:szCs w:val="22"/>
            </w:rPr>
            <w:fldChar w:fldCharType="end"/>
          </w:r>
        </w:sdtContent>
      </w:sdt>
    </w:p>
    <w:p w:rsidR="00155F0C" w:rsidRPr="00E14D78" w:rsidRDefault="00155F0C" w:rsidP="00E14D78">
      <w:pPr>
        <w:ind w:right="-658"/>
        <w:jc w:val="both"/>
        <w:rPr>
          <w:rFonts w:ascii="Arial" w:hAnsi="Arial" w:cs="Arial"/>
          <w:sz w:val="22"/>
          <w:szCs w:val="22"/>
          <w:shd w:val="clear" w:color="auto" w:fill="FFFFFF"/>
        </w:rPr>
      </w:pPr>
    </w:p>
    <w:p w:rsidR="00153EC7" w:rsidRPr="00E14D78" w:rsidRDefault="00153EC7" w:rsidP="00E14D78">
      <w:pPr>
        <w:ind w:right="-658"/>
        <w:jc w:val="both"/>
        <w:rPr>
          <w:rFonts w:ascii="Arial" w:hAnsi="Arial" w:cs="Arial"/>
          <w:sz w:val="22"/>
          <w:szCs w:val="22"/>
          <w:shd w:val="clear" w:color="auto" w:fill="FFFFFF"/>
        </w:rPr>
      </w:pPr>
      <w:r w:rsidRPr="00E14D78">
        <w:rPr>
          <w:rFonts w:ascii="Arial" w:hAnsi="Arial" w:cs="Arial"/>
          <w:sz w:val="22"/>
          <w:szCs w:val="22"/>
          <w:shd w:val="clear" w:color="auto" w:fill="FFFFFF"/>
        </w:rPr>
        <w:t>En el marco de los lineamientos de la Seguridad Social en Salud de Colombia, la salud pública se concibe como el conjunto de políticas que buscan garantizar de una manera integrada, la salud de la población por medio de acciones de salubridad dirigidas tanto de manera individual como colectiva, ​​ya que sus resultados se constituyen en indicadores de las condiciones de vida, bienestar y desarrollo del país. Dichas acciones se realizarán bajo la rectoría del Estado y deberán promover la participación responsable de todos los sectores de la comunidad.</w:t>
      </w:r>
      <w:sdt>
        <w:sdtPr>
          <w:rPr>
            <w:rFonts w:ascii="Arial" w:hAnsi="Arial" w:cs="Arial"/>
            <w:sz w:val="22"/>
            <w:szCs w:val="22"/>
            <w:shd w:val="clear" w:color="auto" w:fill="FFFFFF"/>
          </w:rPr>
          <w:id w:val="816691680"/>
          <w:citation/>
        </w:sdtPr>
        <w:sdtContent>
          <w:r w:rsidRPr="00E14D78">
            <w:rPr>
              <w:rFonts w:ascii="Arial" w:hAnsi="Arial" w:cs="Arial"/>
              <w:sz w:val="22"/>
              <w:szCs w:val="22"/>
              <w:shd w:val="clear" w:color="auto" w:fill="FFFFFF"/>
            </w:rPr>
            <w:fldChar w:fldCharType="begin"/>
          </w:r>
          <w:r w:rsidRPr="00E14D78">
            <w:rPr>
              <w:rFonts w:ascii="Arial" w:hAnsi="Arial" w:cs="Arial"/>
              <w:sz w:val="22"/>
              <w:szCs w:val="22"/>
              <w:shd w:val="clear" w:color="auto" w:fill="FFFFFF"/>
            </w:rPr>
            <w:instrText xml:space="preserve"> CITATION dep19 \l 9226 </w:instrText>
          </w:r>
          <w:r w:rsidRPr="00E14D78">
            <w:rPr>
              <w:rFonts w:ascii="Arial" w:hAnsi="Arial" w:cs="Arial"/>
              <w:sz w:val="22"/>
              <w:szCs w:val="22"/>
              <w:shd w:val="clear" w:color="auto" w:fill="FFFFFF"/>
            </w:rPr>
            <w:fldChar w:fldCharType="separate"/>
          </w:r>
          <w:r w:rsidRPr="00E14D78">
            <w:rPr>
              <w:rFonts w:ascii="Arial" w:hAnsi="Arial" w:cs="Arial"/>
              <w:noProof/>
              <w:sz w:val="22"/>
              <w:szCs w:val="22"/>
              <w:shd w:val="clear" w:color="auto" w:fill="FFFFFF"/>
            </w:rPr>
            <w:t xml:space="preserve"> (departamento nacional de planeacion, 2019)</w:t>
          </w:r>
          <w:r w:rsidRPr="00E14D78">
            <w:rPr>
              <w:rFonts w:ascii="Arial" w:hAnsi="Arial" w:cs="Arial"/>
              <w:sz w:val="22"/>
              <w:szCs w:val="22"/>
              <w:shd w:val="clear" w:color="auto" w:fill="FFFFFF"/>
            </w:rPr>
            <w:fldChar w:fldCharType="end"/>
          </w:r>
        </w:sdtContent>
      </w:sdt>
    </w:p>
    <w:p w:rsidR="00155F0C" w:rsidRPr="00E14D78" w:rsidRDefault="00155F0C" w:rsidP="00E14D78">
      <w:pPr>
        <w:ind w:right="-658"/>
        <w:jc w:val="both"/>
        <w:rPr>
          <w:rFonts w:ascii="Arial" w:hAnsi="Arial" w:cs="Arial"/>
          <w:sz w:val="22"/>
          <w:szCs w:val="22"/>
          <w:shd w:val="clear" w:color="auto" w:fill="FFFFFF"/>
        </w:rPr>
      </w:pPr>
    </w:p>
    <w:p w:rsidR="00153EC7" w:rsidRPr="00E14D78" w:rsidRDefault="00155F0C" w:rsidP="00E14D78">
      <w:pPr>
        <w:ind w:right="-658"/>
        <w:jc w:val="both"/>
        <w:rPr>
          <w:rFonts w:ascii="Arial" w:hAnsi="Arial" w:cs="Arial"/>
          <w:b/>
          <w:sz w:val="22"/>
          <w:szCs w:val="22"/>
        </w:rPr>
      </w:pPr>
      <w:r w:rsidRPr="00E14D78">
        <w:rPr>
          <w:rFonts w:ascii="Arial" w:hAnsi="Arial" w:cs="Arial"/>
          <w:b/>
          <w:sz w:val="22"/>
          <w:szCs w:val="22"/>
          <w:shd w:val="clear" w:color="auto" w:fill="FFFFFF"/>
        </w:rPr>
        <w:t>Las enfermedades emergentes</w:t>
      </w:r>
      <w:r w:rsidR="00153EC7" w:rsidRPr="00E14D78">
        <w:rPr>
          <w:rFonts w:ascii="Arial" w:hAnsi="Arial" w:cs="Arial"/>
          <w:b/>
          <w:sz w:val="22"/>
          <w:szCs w:val="22"/>
          <w:shd w:val="clear" w:color="auto" w:fill="FFFFFF"/>
        </w:rPr>
        <w:t xml:space="preserve"> y reemergente </w:t>
      </w: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 xml:space="preserve">El concepto de Enfermedades Infecciosas Emergentes fue acuñado en 1992 por el Instituto de Medicina de los EEUU, para referirse a las enfermedades infecciosas descubiertas en los últimos años y a las ya conocidas consideradas controladas, en franco descenso o casi desaparecidas, que volvieron a emerger. </w:t>
      </w:r>
      <w:sdt>
        <w:sdtPr>
          <w:rPr>
            <w:rFonts w:ascii="Arial" w:hAnsi="Arial" w:cs="Arial"/>
            <w:sz w:val="22"/>
            <w:szCs w:val="22"/>
          </w:rPr>
          <w:id w:val="1341895277"/>
          <w:citation/>
        </w:sdtPr>
        <w:sdtContent>
          <w:r w:rsidRPr="00E14D78">
            <w:rPr>
              <w:rFonts w:ascii="Arial" w:hAnsi="Arial" w:cs="Arial"/>
              <w:sz w:val="22"/>
              <w:szCs w:val="22"/>
            </w:rPr>
            <w:fldChar w:fldCharType="begin"/>
          </w:r>
          <w:r w:rsidRPr="00E14D78">
            <w:rPr>
              <w:rFonts w:ascii="Arial" w:hAnsi="Arial" w:cs="Arial"/>
              <w:sz w:val="22"/>
              <w:szCs w:val="22"/>
            </w:rPr>
            <w:instrText xml:space="preserve"> CITATION Org \l 9226 </w:instrText>
          </w:r>
          <w:r w:rsidRPr="00E14D78">
            <w:rPr>
              <w:rFonts w:ascii="Arial" w:hAnsi="Arial" w:cs="Arial"/>
              <w:sz w:val="22"/>
              <w:szCs w:val="22"/>
            </w:rPr>
            <w:fldChar w:fldCharType="separate"/>
          </w:r>
          <w:r w:rsidRPr="00E14D78">
            <w:rPr>
              <w:rFonts w:ascii="Arial" w:hAnsi="Arial" w:cs="Arial"/>
              <w:noProof/>
              <w:sz w:val="22"/>
              <w:szCs w:val="22"/>
            </w:rPr>
            <w:t>(Organización mundial de la salud(OMS), s.f.)</w:t>
          </w:r>
          <w:r w:rsidRPr="00E14D78">
            <w:rPr>
              <w:rFonts w:ascii="Arial" w:hAnsi="Arial" w:cs="Arial"/>
              <w:sz w:val="22"/>
              <w:szCs w:val="22"/>
            </w:rPr>
            <w:fldChar w:fldCharType="end"/>
          </w:r>
        </w:sdtContent>
      </w:sdt>
    </w:p>
    <w:p w:rsidR="00155F0C" w:rsidRPr="00E14D78" w:rsidRDefault="00155F0C"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 xml:space="preserve">En el pasado, las enfermedades transmisibles fueron una importante causa de morbi-mortalidad, pero el descubrimiento en el último tercio del siglo XIX de sus agentes causales y el conocimiento de los reservorios, fuentes de infección, mecanismos de transmisión y factores de susceptibilidad llevaron al establecimiento de medidas preventivas con base científica que permitieron, conjuntamente con el desarrollo socioeconómico, disminuir de manera importante su incidencia y sobre todo su mortalidad en los países desarrollados. </w:t>
      </w:r>
      <w:sdt>
        <w:sdtPr>
          <w:rPr>
            <w:rFonts w:ascii="Arial" w:hAnsi="Arial" w:cs="Arial"/>
            <w:sz w:val="22"/>
            <w:szCs w:val="22"/>
          </w:rPr>
          <w:id w:val="1968158883"/>
          <w:citation/>
        </w:sdtPr>
        <w:sdtContent>
          <w:r w:rsidRPr="00E14D78">
            <w:rPr>
              <w:rFonts w:ascii="Arial" w:hAnsi="Arial" w:cs="Arial"/>
              <w:sz w:val="22"/>
              <w:szCs w:val="22"/>
            </w:rPr>
            <w:fldChar w:fldCharType="begin"/>
          </w:r>
          <w:r w:rsidRPr="00E14D78">
            <w:rPr>
              <w:rFonts w:ascii="Arial" w:hAnsi="Arial" w:cs="Arial"/>
              <w:sz w:val="22"/>
              <w:szCs w:val="22"/>
            </w:rPr>
            <w:instrText xml:space="preserve"> CITATION Org \l 9226 </w:instrText>
          </w:r>
          <w:r w:rsidRPr="00E14D78">
            <w:rPr>
              <w:rFonts w:ascii="Arial" w:hAnsi="Arial" w:cs="Arial"/>
              <w:sz w:val="22"/>
              <w:szCs w:val="22"/>
            </w:rPr>
            <w:fldChar w:fldCharType="separate"/>
          </w:r>
          <w:r w:rsidRPr="00E14D78">
            <w:rPr>
              <w:rFonts w:ascii="Arial" w:hAnsi="Arial" w:cs="Arial"/>
              <w:noProof/>
              <w:sz w:val="22"/>
              <w:szCs w:val="22"/>
            </w:rPr>
            <w:t>(Organización mundial de la salud(OMS), s.f.)</w:t>
          </w:r>
          <w:r w:rsidRPr="00E14D78">
            <w:rPr>
              <w:rFonts w:ascii="Arial" w:hAnsi="Arial" w:cs="Arial"/>
              <w:sz w:val="22"/>
              <w:szCs w:val="22"/>
            </w:rPr>
            <w:fldChar w:fldCharType="end"/>
          </w:r>
        </w:sdtContent>
      </w:sdt>
    </w:p>
    <w:p w:rsidR="00155F0C" w:rsidRPr="00E14D78" w:rsidRDefault="00155F0C"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 xml:space="preserve">Con anterioridad a los años 70 los esfuerzos de la OMS y de los países desarrollados estuvieron dirigidos principalmente al control de las enfermedades transmisibles, obteniendo éxitos importantes entre los que destacan la eliminación del paludismo de amplias zonas del planeta y la erradicación mundial de la viruela, existiendo también el propósito de erradicar, antes de que finalice el siglo, la dracunculosis y la poliomielitis. Aunque potencialmente, podrían asimismo ser erradicadas las filariasis linfáticas, parotiditis, sarampión, teniasis solium y saginata y las cisticercosis, para la mayoría de las enfermedades infecciosas, la erradicación no es un objetivo realista. </w:t>
      </w:r>
      <w:sdt>
        <w:sdtPr>
          <w:rPr>
            <w:rFonts w:ascii="Arial" w:hAnsi="Arial" w:cs="Arial"/>
            <w:sz w:val="22"/>
            <w:szCs w:val="22"/>
          </w:rPr>
          <w:id w:val="-1620675209"/>
          <w:citation/>
        </w:sdtPr>
        <w:sdtContent>
          <w:r w:rsidRPr="00E14D78">
            <w:rPr>
              <w:rFonts w:ascii="Arial" w:hAnsi="Arial" w:cs="Arial"/>
              <w:sz w:val="22"/>
              <w:szCs w:val="22"/>
            </w:rPr>
            <w:fldChar w:fldCharType="begin"/>
          </w:r>
          <w:r w:rsidRPr="00E14D78">
            <w:rPr>
              <w:rFonts w:ascii="Arial" w:hAnsi="Arial" w:cs="Arial"/>
              <w:sz w:val="22"/>
              <w:szCs w:val="22"/>
            </w:rPr>
            <w:instrText xml:space="preserve"> CITATION Org \l 9226 </w:instrText>
          </w:r>
          <w:r w:rsidRPr="00E14D78">
            <w:rPr>
              <w:rFonts w:ascii="Arial" w:hAnsi="Arial" w:cs="Arial"/>
              <w:sz w:val="22"/>
              <w:szCs w:val="22"/>
            </w:rPr>
            <w:fldChar w:fldCharType="separate"/>
          </w:r>
          <w:r w:rsidRPr="00E14D78">
            <w:rPr>
              <w:rFonts w:ascii="Arial" w:hAnsi="Arial" w:cs="Arial"/>
              <w:noProof/>
              <w:sz w:val="22"/>
              <w:szCs w:val="22"/>
            </w:rPr>
            <w:t>(Organización mundial de la salud(OMS), s.f.)</w:t>
          </w:r>
          <w:r w:rsidRPr="00E14D78">
            <w:rPr>
              <w:rFonts w:ascii="Arial" w:hAnsi="Arial" w:cs="Arial"/>
              <w:sz w:val="22"/>
              <w:szCs w:val="22"/>
            </w:rPr>
            <w:fldChar w:fldCharType="end"/>
          </w:r>
        </w:sdtContent>
      </w:sdt>
    </w:p>
    <w:p w:rsidR="00155F0C" w:rsidRPr="00E14D78" w:rsidRDefault="00155F0C"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Los resultados netos de estos cambios fueron una disminución en conjunto de los programas frente a las enfermedades transmisibles; el deterioro de los esfuerzos de vigilancia, olvidados en la priorización de las asignaciones presupuestarias y una disminución de la pericia técnica frente a las enfermedades infecciosas tradicionales. Esta erosión de la infraestructura alrededor de las enfermedades transmisibles afectó directamente a la capacidad mundial para reconocer y responder frente a las nuevas enfermedades emergentes y reemergentes.</w:t>
      </w:r>
      <w:r w:rsidRPr="00E14D78">
        <w:rPr>
          <w:rFonts w:ascii="Arial" w:hAnsi="Arial" w:cs="Arial"/>
          <w:sz w:val="22"/>
          <w:szCs w:val="22"/>
          <w:vertAlign w:val="superscript"/>
        </w:rPr>
        <w:t xml:space="preserve"> </w:t>
      </w:r>
      <w:sdt>
        <w:sdtPr>
          <w:rPr>
            <w:rFonts w:ascii="Arial" w:hAnsi="Arial" w:cs="Arial"/>
            <w:sz w:val="22"/>
            <w:szCs w:val="22"/>
          </w:rPr>
          <w:id w:val="-1201470831"/>
          <w:citation/>
        </w:sdtPr>
        <w:sdtContent>
          <w:r w:rsidRPr="00E14D78">
            <w:rPr>
              <w:rFonts w:ascii="Arial" w:hAnsi="Arial" w:cs="Arial"/>
              <w:sz w:val="22"/>
              <w:szCs w:val="22"/>
            </w:rPr>
            <w:fldChar w:fldCharType="begin"/>
          </w:r>
          <w:r w:rsidRPr="00E14D78">
            <w:rPr>
              <w:rFonts w:ascii="Arial" w:hAnsi="Arial" w:cs="Arial"/>
              <w:sz w:val="22"/>
              <w:szCs w:val="22"/>
            </w:rPr>
            <w:instrText xml:space="preserve"> CITATION Org \l 9226 </w:instrText>
          </w:r>
          <w:r w:rsidRPr="00E14D78">
            <w:rPr>
              <w:rFonts w:ascii="Arial" w:hAnsi="Arial" w:cs="Arial"/>
              <w:sz w:val="22"/>
              <w:szCs w:val="22"/>
            </w:rPr>
            <w:fldChar w:fldCharType="separate"/>
          </w:r>
          <w:r w:rsidRPr="00E14D78">
            <w:rPr>
              <w:rFonts w:ascii="Arial" w:hAnsi="Arial" w:cs="Arial"/>
              <w:noProof/>
              <w:sz w:val="22"/>
              <w:szCs w:val="22"/>
            </w:rPr>
            <w:t>(Organización mundial de la salud(OMS), s.f.)</w:t>
          </w:r>
          <w:r w:rsidRPr="00E14D78">
            <w:rPr>
              <w:rFonts w:ascii="Arial" w:hAnsi="Arial" w:cs="Arial"/>
              <w:sz w:val="22"/>
              <w:szCs w:val="22"/>
            </w:rPr>
            <w:fldChar w:fldCharType="end"/>
          </w:r>
        </w:sdtContent>
      </w:sdt>
    </w:p>
    <w:p w:rsidR="00E14D78" w:rsidRDefault="00E14D78"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 xml:space="preserve">El incremento de las enfermedades infecciosas, que suponen el 25% de todas las consultas médicas al año, amenaza la salud pública y contribuye de modo importante al aumento de los costes de la atención sanitaria. A nivel mundial continúan siendo la principal causa de muerte y en los Estados Unidos responden directamente de tres, e indirectamente de cinco, de las diez principales causas de muerte, contribuyendo significativamente a las muertes asociadas con el cáncer y con la Enfermedad Pulmonar Obstructiva Crónica (EPOC), sin embargo, la carga de las enfermedades infecciosas, es probablemente subestimada. </w:t>
      </w:r>
    </w:p>
    <w:p w:rsidR="00E14D78" w:rsidRDefault="00E14D78"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Los grupos de población con más riesgo de sufrir infecciones son las personas que tienen su inmunidad disminuida, en las que son particularmente graves, los ancianos, personas que están siendo atendidas en instituciones tales como hospitales y residencias, personas con deficiente acceso a la atención sanitaria, como vagabundos, temporeros agrícolas y otros colectivos de bajo estatus socioeconómico, y los niños atendidos en guarderías cuyo número aumentó en la pasada década al tiempo que las madres jóvenes se integraban en el trabajo.</w:t>
      </w:r>
    </w:p>
    <w:p w:rsidR="00155F0C" w:rsidRPr="00E14D78" w:rsidRDefault="00155F0C"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La emergencia y reemergencia de estas enfermedades está influenciada además de por el deterioro, antes comentado, de la infraestructura de la salud pública, por los cambios demográficos, crecimiento de la población y cambios en su estructura , densidad y distribución; los cambios de conducta como la promiscuidad sexual y el consumo de drogas; los avances médicos con prácticas diagnósticas y terapéuticas más agresivas e incrementada utilización de prótesis y catéteres; los avances tecnológicos e industriales; las alteraciones ecológicas, tales como la deforestación y reforestación; los viajes con movimiento de gentes y microbios de una región a otra; el transporte internacional de mercancías, en especial animales infectados, y los cambios y adaptaciones.</w:t>
      </w:r>
    </w:p>
    <w:p w:rsidR="00153EC7" w:rsidRPr="00E14D78" w:rsidRDefault="00153EC7" w:rsidP="00E14D78">
      <w:pPr>
        <w:ind w:right="-658"/>
        <w:jc w:val="both"/>
        <w:rPr>
          <w:rFonts w:ascii="Arial" w:hAnsi="Arial" w:cs="Arial"/>
          <w:b/>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En cuanto a las enfermedades emergentes en Colombia, los ritmos de la vida moderna, más aún en el contexto de la globalización, se manifiestan a través de flujos acelerados de información e interrelaciones de mercancías y personas que fácilmente se desplazan a diversos ambientes durante lapsos de tiempo muy cortos, lo que favorece la dispersión de microorganismos rápidamente. A ésta situación se suman los cambios climáticos y el calentamiento global variables que así mismo, inciden en nuevas formas de adaptación por parte de los agentes patógenos los cuales generan resistencias e inmunidades no conocidas.</w:t>
      </w:r>
      <w:sdt>
        <w:sdtPr>
          <w:rPr>
            <w:rFonts w:ascii="Arial" w:hAnsi="Arial" w:cs="Arial"/>
            <w:sz w:val="22"/>
            <w:szCs w:val="22"/>
          </w:rPr>
          <w:id w:val="352614351"/>
          <w:citation/>
        </w:sdtPr>
        <w:sdtContent>
          <w:r w:rsidRPr="00E14D78">
            <w:rPr>
              <w:rFonts w:ascii="Arial" w:hAnsi="Arial" w:cs="Arial"/>
              <w:sz w:val="22"/>
              <w:szCs w:val="22"/>
            </w:rPr>
            <w:fldChar w:fldCharType="begin"/>
          </w:r>
          <w:r w:rsidR="00530616" w:rsidRPr="00E14D78">
            <w:rPr>
              <w:rFonts w:ascii="Arial" w:hAnsi="Arial" w:cs="Arial"/>
              <w:sz w:val="22"/>
              <w:szCs w:val="22"/>
            </w:rPr>
            <w:instrText xml:space="preserve">CITATION min19 \l 9226 </w:instrText>
          </w:r>
          <w:r w:rsidRPr="00E14D78">
            <w:rPr>
              <w:rFonts w:ascii="Arial" w:hAnsi="Arial" w:cs="Arial"/>
              <w:sz w:val="22"/>
              <w:szCs w:val="22"/>
            </w:rPr>
            <w:fldChar w:fldCharType="separate"/>
          </w:r>
          <w:r w:rsidR="00530616" w:rsidRPr="00E14D78">
            <w:rPr>
              <w:rFonts w:ascii="Arial" w:hAnsi="Arial" w:cs="Arial"/>
              <w:noProof/>
              <w:sz w:val="22"/>
              <w:szCs w:val="22"/>
            </w:rPr>
            <w:t xml:space="preserve"> (Ministerio de Protección Social; Instituto Geográfico Agustín Codazzi _IGAC)</w:t>
          </w:r>
          <w:r w:rsidRPr="00E14D78">
            <w:rPr>
              <w:rFonts w:ascii="Arial" w:hAnsi="Arial" w:cs="Arial"/>
              <w:sz w:val="22"/>
              <w:szCs w:val="22"/>
            </w:rPr>
            <w:fldChar w:fldCharType="end"/>
          </w:r>
        </w:sdtContent>
      </w:sdt>
    </w:p>
    <w:p w:rsidR="00155F0C" w:rsidRPr="00E14D78" w:rsidRDefault="00155F0C"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La aparición de pequeños brotes de enfermedades localizadas, ya no garantiza su control, sino que, por el contrario, existe una alta probabilidad de dispersión a gran escala, especialmente en enfermedades de tipo infeccioso, las cuales en su evolución son capaces de generar emergencias de epidemias o incluso pandemias.</w:t>
      </w:r>
      <w:sdt>
        <w:sdtPr>
          <w:rPr>
            <w:rFonts w:ascii="Arial" w:hAnsi="Arial" w:cs="Arial"/>
            <w:sz w:val="22"/>
            <w:szCs w:val="22"/>
          </w:rPr>
          <w:id w:val="738752830"/>
          <w:citation/>
        </w:sdtPr>
        <w:sdtContent>
          <w:r w:rsidRPr="00E14D78">
            <w:rPr>
              <w:rFonts w:ascii="Arial" w:hAnsi="Arial" w:cs="Arial"/>
              <w:sz w:val="22"/>
              <w:szCs w:val="22"/>
            </w:rPr>
            <w:fldChar w:fldCharType="begin"/>
          </w:r>
          <w:r w:rsidR="00530616" w:rsidRPr="00E14D78">
            <w:rPr>
              <w:rFonts w:ascii="Arial" w:hAnsi="Arial" w:cs="Arial"/>
              <w:sz w:val="22"/>
              <w:szCs w:val="22"/>
            </w:rPr>
            <w:instrText xml:space="preserve">CITATION min19 \l 9226 </w:instrText>
          </w:r>
          <w:r w:rsidRPr="00E14D78">
            <w:rPr>
              <w:rFonts w:ascii="Arial" w:hAnsi="Arial" w:cs="Arial"/>
              <w:sz w:val="22"/>
              <w:szCs w:val="22"/>
            </w:rPr>
            <w:fldChar w:fldCharType="separate"/>
          </w:r>
          <w:r w:rsidR="00530616" w:rsidRPr="00E14D78">
            <w:rPr>
              <w:rFonts w:ascii="Arial" w:hAnsi="Arial" w:cs="Arial"/>
              <w:noProof/>
              <w:sz w:val="22"/>
              <w:szCs w:val="22"/>
            </w:rPr>
            <w:t xml:space="preserve"> (Ministerio de Protección Social; Instituto Geográfico Agustín Codazzi _IGAC)</w:t>
          </w:r>
          <w:r w:rsidRPr="00E14D78">
            <w:rPr>
              <w:rFonts w:ascii="Arial" w:hAnsi="Arial" w:cs="Arial"/>
              <w:sz w:val="22"/>
              <w:szCs w:val="22"/>
            </w:rPr>
            <w:fldChar w:fldCharType="end"/>
          </w:r>
        </w:sdtContent>
      </w:sdt>
    </w:p>
    <w:p w:rsidR="00155F0C" w:rsidRPr="00E14D78" w:rsidRDefault="00155F0C"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El control y monitoreo de éste tipo de patologías implica sostener un sistema de organización y comunicación efectivo, de modo que se puedan tomar medidas a tiempo, especialmente con las enfermedades emergentes donde se deben iniciar actividades para evitar su proliferación, o las reemergentes que conllevan grandes esfuerzos e inversiones acumuladas para la disminución o desaparición de su incidencia. “Las enfermedades emergentes se definen como aquellas cuya incidencia en humanos ha aumentado en las últimas dos décadas y las reemergentes como la reaparición de una enfermedad conocida después de una disminución significativa en su incidencia.  Algunas de las enfermedades notificadas obligatoriamente para Colombia son</w:t>
      </w:r>
      <w:r w:rsidR="00155F0C" w:rsidRPr="00E14D78">
        <w:rPr>
          <w:rFonts w:ascii="Arial" w:hAnsi="Arial" w:cs="Arial"/>
          <w:sz w:val="22"/>
          <w:szCs w:val="22"/>
        </w:rPr>
        <w:t>:</w:t>
      </w:r>
      <w:sdt>
        <w:sdtPr>
          <w:rPr>
            <w:rFonts w:ascii="Arial" w:hAnsi="Arial" w:cs="Arial"/>
            <w:sz w:val="22"/>
            <w:szCs w:val="22"/>
          </w:rPr>
          <w:id w:val="-540516979"/>
          <w:citation/>
        </w:sdtPr>
        <w:sdtContent>
          <w:r w:rsidRPr="00E14D78">
            <w:rPr>
              <w:rFonts w:ascii="Arial" w:hAnsi="Arial" w:cs="Arial"/>
              <w:sz w:val="22"/>
              <w:szCs w:val="22"/>
            </w:rPr>
            <w:fldChar w:fldCharType="begin"/>
          </w:r>
          <w:r w:rsidR="00530616" w:rsidRPr="00E14D78">
            <w:rPr>
              <w:rFonts w:ascii="Arial" w:hAnsi="Arial" w:cs="Arial"/>
              <w:sz w:val="22"/>
              <w:szCs w:val="22"/>
              <w:vertAlign w:val="superscript"/>
            </w:rPr>
            <w:instrText xml:space="preserve">CITATION min19 \l 9226 </w:instrText>
          </w:r>
          <w:r w:rsidRPr="00E14D78">
            <w:rPr>
              <w:rFonts w:ascii="Arial" w:hAnsi="Arial" w:cs="Arial"/>
              <w:sz w:val="22"/>
              <w:szCs w:val="22"/>
            </w:rPr>
            <w:fldChar w:fldCharType="separate"/>
          </w:r>
          <w:r w:rsidR="00530616" w:rsidRPr="00E14D78">
            <w:rPr>
              <w:rFonts w:ascii="Arial" w:hAnsi="Arial" w:cs="Arial"/>
              <w:noProof/>
              <w:sz w:val="22"/>
              <w:szCs w:val="22"/>
              <w:vertAlign w:val="superscript"/>
            </w:rPr>
            <w:t xml:space="preserve"> </w:t>
          </w:r>
          <w:r w:rsidR="00530616" w:rsidRPr="00E14D78">
            <w:rPr>
              <w:rFonts w:ascii="Arial" w:hAnsi="Arial" w:cs="Arial"/>
              <w:noProof/>
              <w:sz w:val="22"/>
              <w:szCs w:val="22"/>
            </w:rPr>
            <w:t>(Ministerio de Protección Social; Instituto Geográfico Agustín Codazzi _IGAC)</w:t>
          </w:r>
          <w:r w:rsidRPr="00E14D78">
            <w:rPr>
              <w:rFonts w:ascii="Arial" w:hAnsi="Arial" w:cs="Arial"/>
              <w:sz w:val="22"/>
              <w:szCs w:val="22"/>
            </w:rPr>
            <w:fldChar w:fldCharType="end"/>
          </w:r>
        </w:sdtContent>
      </w:sdt>
    </w:p>
    <w:p w:rsidR="00153EC7" w:rsidRPr="00E14D78" w:rsidRDefault="00153EC7" w:rsidP="00E14D78">
      <w:pPr>
        <w:pStyle w:val="Prrafodelista"/>
        <w:numPr>
          <w:ilvl w:val="0"/>
          <w:numId w:val="21"/>
        </w:numPr>
        <w:ind w:left="360" w:right="-658"/>
        <w:contextualSpacing/>
        <w:jc w:val="both"/>
        <w:rPr>
          <w:rFonts w:ascii="Arial" w:hAnsi="Arial" w:cs="Arial"/>
          <w:sz w:val="22"/>
          <w:szCs w:val="22"/>
        </w:rPr>
      </w:pPr>
      <w:r w:rsidRPr="00E14D78">
        <w:rPr>
          <w:rFonts w:ascii="Arial" w:hAnsi="Arial" w:cs="Arial"/>
          <w:sz w:val="22"/>
          <w:szCs w:val="22"/>
        </w:rPr>
        <w:t xml:space="preserve">Virales: sarampión, rubeola, parotiditis, tétanos neonatal, VIH/sida y dengue   </w:t>
      </w:r>
    </w:p>
    <w:p w:rsidR="00153EC7" w:rsidRPr="00E14D78" w:rsidRDefault="00153EC7" w:rsidP="00E14D78">
      <w:pPr>
        <w:pStyle w:val="Prrafodelista"/>
        <w:numPr>
          <w:ilvl w:val="0"/>
          <w:numId w:val="21"/>
        </w:numPr>
        <w:ind w:left="360" w:right="-658"/>
        <w:contextualSpacing/>
        <w:jc w:val="both"/>
        <w:rPr>
          <w:rFonts w:ascii="Arial" w:hAnsi="Arial" w:cs="Arial"/>
          <w:sz w:val="22"/>
          <w:szCs w:val="22"/>
        </w:rPr>
      </w:pPr>
      <w:r w:rsidRPr="00E14D78">
        <w:rPr>
          <w:rFonts w:ascii="Arial" w:hAnsi="Arial" w:cs="Arial"/>
          <w:sz w:val="22"/>
          <w:szCs w:val="22"/>
        </w:rPr>
        <w:t xml:space="preserve">Parasitarias: malaria  </w:t>
      </w:r>
    </w:p>
    <w:p w:rsidR="00153EC7" w:rsidRPr="00E14D78" w:rsidRDefault="00153EC7" w:rsidP="00E14D78">
      <w:pPr>
        <w:pStyle w:val="Prrafodelista"/>
        <w:numPr>
          <w:ilvl w:val="0"/>
          <w:numId w:val="21"/>
        </w:numPr>
        <w:ind w:left="360" w:right="-658"/>
        <w:contextualSpacing/>
        <w:jc w:val="both"/>
        <w:rPr>
          <w:rFonts w:ascii="Arial" w:hAnsi="Arial" w:cs="Arial"/>
          <w:b/>
          <w:sz w:val="22"/>
          <w:szCs w:val="22"/>
        </w:rPr>
      </w:pPr>
      <w:r w:rsidRPr="00E14D78">
        <w:rPr>
          <w:rFonts w:ascii="Arial" w:hAnsi="Arial" w:cs="Arial"/>
          <w:sz w:val="22"/>
          <w:szCs w:val="22"/>
        </w:rPr>
        <w:t>Bacteriana:</w:t>
      </w:r>
      <w:r w:rsidRPr="00E14D78">
        <w:rPr>
          <w:rFonts w:ascii="Arial" w:hAnsi="Arial" w:cs="Arial"/>
          <w:b/>
          <w:sz w:val="22"/>
          <w:szCs w:val="22"/>
        </w:rPr>
        <w:t xml:space="preserve"> </w:t>
      </w:r>
      <w:r w:rsidRPr="00E14D78">
        <w:rPr>
          <w:rFonts w:ascii="Arial" w:hAnsi="Arial" w:cs="Arial"/>
          <w:sz w:val="22"/>
          <w:szCs w:val="22"/>
        </w:rPr>
        <w:t xml:space="preserve">tosferina, TBC toda forma, lepra </w:t>
      </w:r>
    </w:p>
    <w:p w:rsidR="00E14D78" w:rsidRDefault="00E14D78" w:rsidP="00E14D78">
      <w:pPr>
        <w:ind w:left="360" w:right="-658"/>
        <w:jc w:val="both"/>
        <w:rPr>
          <w:rFonts w:ascii="Arial" w:hAnsi="Arial" w:cs="Arial"/>
          <w:sz w:val="22"/>
          <w:szCs w:val="22"/>
        </w:rPr>
      </w:pPr>
    </w:p>
    <w:p w:rsidR="00153EC7" w:rsidRPr="00E14D78" w:rsidRDefault="00153EC7" w:rsidP="00E14D78">
      <w:pPr>
        <w:ind w:right="-658"/>
        <w:jc w:val="both"/>
        <w:rPr>
          <w:rFonts w:ascii="Arial" w:hAnsi="Arial" w:cs="Arial"/>
          <w:b/>
          <w:sz w:val="22"/>
          <w:szCs w:val="22"/>
        </w:rPr>
      </w:pPr>
      <w:r w:rsidRPr="00E14D78">
        <w:rPr>
          <w:rFonts w:ascii="Arial" w:hAnsi="Arial" w:cs="Arial"/>
          <w:sz w:val="22"/>
          <w:szCs w:val="22"/>
        </w:rPr>
        <w:t xml:space="preserve">Factores </w:t>
      </w:r>
    </w:p>
    <w:p w:rsidR="00153EC7" w:rsidRPr="00E14D78" w:rsidRDefault="00153EC7" w:rsidP="00E14D78">
      <w:pPr>
        <w:pStyle w:val="Prrafodelista"/>
        <w:numPr>
          <w:ilvl w:val="0"/>
          <w:numId w:val="20"/>
        </w:numPr>
        <w:ind w:left="360" w:right="-658"/>
        <w:contextualSpacing/>
        <w:jc w:val="both"/>
        <w:rPr>
          <w:rFonts w:ascii="Arial" w:hAnsi="Arial" w:cs="Arial"/>
          <w:sz w:val="22"/>
          <w:szCs w:val="22"/>
        </w:rPr>
      </w:pPr>
      <w:r w:rsidRPr="00E14D78">
        <w:rPr>
          <w:rFonts w:ascii="Arial" w:hAnsi="Arial" w:cs="Arial"/>
          <w:sz w:val="22"/>
          <w:szCs w:val="22"/>
        </w:rPr>
        <w:t>Crecimiento demográfico indiscriminado</w:t>
      </w:r>
    </w:p>
    <w:p w:rsidR="00153EC7" w:rsidRPr="00E14D78" w:rsidRDefault="00153EC7" w:rsidP="00E14D78">
      <w:pPr>
        <w:pStyle w:val="Prrafodelista"/>
        <w:numPr>
          <w:ilvl w:val="0"/>
          <w:numId w:val="20"/>
        </w:numPr>
        <w:ind w:left="360" w:right="-658"/>
        <w:contextualSpacing/>
        <w:jc w:val="both"/>
        <w:rPr>
          <w:rFonts w:ascii="Arial" w:hAnsi="Arial" w:cs="Arial"/>
          <w:sz w:val="22"/>
          <w:szCs w:val="22"/>
        </w:rPr>
      </w:pPr>
      <w:r w:rsidRPr="00E14D78">
        <w:rPr>
          <w:rFonts w:ascii="Arial" w:hAnsi="Arial" w:cs="Arial"/>
          <w:sz w:val="22"/>
          <w:szCs w:val="22"/>
        </w:rPr>
        <w:t>Movilizaciones, turismo y conflictos locales.</w:t>
      </w:r>
    </w:p>
    <w:p w:rsidR="00153EC7" w:rsidRPr="00E14D78" w:rsidRDefault="00153EC7" w:rsidP="00E14D78">
      <w:pPr>
        <w:pStyle w:val="Prrafodelista"/>
        <w:numPr>
          <w:ilvl w:val="0"/>
          <w:numId w:val="20"/>
        </w:numPr>
        <w:ind w:left="360" w:right="-658"/>
        <w:contextualSpacing/>
        <w:jc w:val="both"/>
        <w:rPr>
          <w:rFonts w:ascii="Arial" w:hAnsi="Arial" w:cs="Arial"/>
          <w:sz w:val="22"/>
          <w:szCs w:val="22"/>
        </w:rPr>
      </w:pPr>
      <w:r w:rsidRPr="00E14D78">
        <w:rPr>
          <w:rFonts w:ascii="Arial" w:hAnsi="Arial" w:cs="Arial"/>
          <w:sz w:val="22"/>
          <w:szCs w:val="22"/>
        </w:rPr>
        <w:t>El aumento del comercio de alimento a nivel internacional, distribución masiva y prácticas antihigiénicas.</w:t>
      </w:r>
    </w:p>
    <w:p w:rsidR="00153EC7" w:rsidRPr="00E14D78" w:rsidRDefault="00153EC7" w:rsidP="00E14D78">
      <w:pPr>
        <w:pStyle w:val="Prrafodelista"/>
        <w:numPr>
          <w:ilvl w:val="0"/>
          <w:numId w:val="20"/>
        </w:numPr>
        <w:ind w:left="360" w:right="-658"/>
        <w:contextualSpacing/>
        <w:jc w:val="both"/>
        <w:rPr>
          <w:rFonts w:ascii="Arial" w:hAnsi="Arial" w:cs="Arial"/>
          <w:sz w:val="22"/>
          <w:szCs w:val="22"/>
        </w:rPr>
      </w:pPr>
      <w:r w:rsidRPr="00E14D78">
        <w:rPr>
          <w:rFonts w:ascii="Arial" w:hAnsi="Arial" w:cs="Arial"/>
          <w:sz w:val="22"/>
          <w:szCs w:val="22"/>
        </w:rPr>
        <w:t xml:space="preserve">El incremento de resistencia bacteriana  </w:t>
      </w:r>
    </w:p>
    <w:p w:rsidR="00153EC7" w:rsidRPr="00E14D78" w:rsidRDefault="00153EC7" w:rsidP="00E14D78">
      <w:pPr>
        <w:pStyle w:val="Prrafodelista"/>
        <w:numPr>
          <w:ilvl w:val="0"/>
          <w:numId w:val="20"/>
        </w:numPr>
        <w:ind w:left="360" w:right="-658"/>
        <w:contextualSpacing/>
        <w:jc w:val="both"/>
        <w:rPr>
          <w:rFonts w:ascii="Arial" w:hAnsi="Arial" w:cs="Arial"/>
          <w:sz w:val="22"/>
          <w:szCs w:val="22"/>
        </w:rPr>
      </w:pPr>
      <w:r w:rsidRPr="00E14D78">
        <w:rPr>
          <w:rFonts w:ascii="Arial" w:hAnsi="Arial" w:cs="Arial"/>
          <w:sz w:val="22"/>
          <w:szCs w:val="22"/>
        </w:rPr>
        <w:t>Modificaciones químicas en la naturaleza</w:t>
      </w:r>
    </w:p>
    <w:p w:rsidR="00153EC7" w:rsidRPr="00E14D78" w:rsidRDefault="00E14D78" w:rsidP="00E14D78">
      <w:pPr>
        <w:pStyle w:val="Prrafodelista"/>
        <w:ind w:left="360" w:right="-658"/>
        <w:jc w:val="both"/>
        <w:rPr>
          <w:rFonts w:ascii="Arial" w:hAnsi="Arial" w:cs="Arial"/>
          <w:sz w:val="22"/>
          <w:szCs w:val="22"/>
        </w:rPr>
      </w:pPr>
      <w:sdt>
        <w:sdtPr>
          <w:rPr>
            <w:rFonts w:ascii="Arial" w:hAnsi="Arial" w:cs="Arial"/>
            <w:sz w:val="22"/>
            <w:szCs w:val="22"/>
          </w:rPr>
          <w:id w:val="-1702469295"/>
          <w:citation/>
        </w:sdtPr>
        <w:sdtContent>
          <w:r w:rsidR="00153EC7" w:rsidRPr="00E14D78">
            <w:rPr>
              <w:rFonts w:ascii="Arial" w:hAnsi="Arial" w:cs="Arial"/>
              <w:sz w:val="22"/>
              <w:szCs w:val="22"/>
            </w:rPr>
            <w:fldChar w:fldCharType="begin"/>
          </w:r>
          <w:r w:rsidR="00153EC7" w:rsidRPr="00E14D78">
            <w:rPr>
              <w:rFonts w:ascii="Arial" w:hAnsi="Arial" w:cs="Arial"/>
              <w:sz w:val="22"/>
              <w:szCs w:val="22"/>
            </w:rPr>
            <w:instrText xml:space="preserve">CITATION G \l 9226 </w:instrText>
          </w:r>
          <w:r w:rsidR="00153EC7" w:rsidRPr="00E14D78">
            <w:rPr>
              <w:rFonts w:ascii="Arial" w:hAnsi="Arial" w:cs="Arial"/>
              <w:sz w:val="22"/>
              <w:szCs w:val="22"/>
            </w:rPr>
            <w:fldChar w:fldCharType="separate"/>
          </w:r>
          <w:r w:rsidR="00153EC7" w:rsidRPr="00E14D78">
            <w:rPr>
              <w:rFonts w:ascii="Arial" w:hAnsi="Arial" w:cs="Arial"/>
              <w:noProof/>
              <w:sz w:val="22"/>
              <w:szCs w:val="22"/>
            </w:rPr>
            <w:t>(García-Yáñez, 2018)</w:t>
          </w:r>
          <w:r w:rsidR="00153EC7" w:rsidRPr="00E14D78">
            <w:rPr>
              <w:rFonts w:ascii="Arial" w:hAnsi="Arial" w:cs="Arial"/>
              <w:sz w:val="22"/>
              <w:szCs w:val="22"/>
            </w:rPr>
            <w:fldChar w:fldCharType="end"/>
          </w:r>
        </w:sdtContent>
      </w:sdt>
    </w:p>
    <w:p w:rsidR="00153EC7" w:rsidRPr="00E14D78" w:rsidRDefault="00153EC7" w:rsidP="00E14D78">
      <w:pPr>
        <w:pStyle w:val="Prrafodelista"/>
        <w:ind w:left="0" w:right="-658"/>
        <w:jc w:val="both"/>
        <w:rPr>
          <w:rFonts w:ascii="Arial" w:hAnsi="Arial" w:cs="Arial"/>
          <w:sz w:val="22"/>
          <w:szCs w:val="22"/>
        </w:rPr>
      </w:pPr>
    </w:p>
    <w:p w:rsidR="00153EC7" w:rsidRPr="00E14D78" w:rsidRDefault="00155F0C" w:rsidP="00E14D78">
      <w:pPr>
        <w:ind w:right="-658"/>
        <w:jc w:val="both"/>
        <w:rPr>
          <w:rFonts w:ascii="Arial" w:hAnsi="Arial" w:cs="Arial"/>
          <w:b/>
          <w:sz w:val="22"/>
          <w:szCs w:val="22"/>
        </w:rPr>
      </w:pPr>
      <w:r w:rsidRPr="00E14D78">
        <w:rPr>
          <w:rFonts w:ascii="Arial" w:hAnsi="Arial" w:cs="Arial"/>
          <w:b/>
          <w:sz w:val="22"/>
          <w:szCs w:val="22"/>
        </w:rPr>
        <w:t>Sarampión:</w:t>
      </w:r>
    </w:p>
    <w:p w:rsidR="00153EC7" w:rsidRPr="00E14D78" w:rsidRDefault="00153EC7" w:rsidP="00E14D78">
      <w:pPr>
        <w:ind w:right="-658"/>
        <w:jc w:val="both"/>
        <w:rPr>
          <w:rFonts w:ascii="Arial" w:eastAsia="TimesNewRomanPSMT" w:hAnsi="Arial" w:cs="Arial"/>
          <w:sz w:val="22"/>
          <w:szCs w:val="22"/>
        </w:rPr>
      </w:pPr>
      <w:r w:rsidRPr="00E14D78">
        <w:rPr>
          <w:rFonts w:ascii="Arial" w:hAnsi="Arial" w:cs="Arial"/>
          <w:sz w:val="22"/>
          <w:szCs w:val="22"/>
        </w:rPr>
        <w:t xml:space="preserve">El Sarampión, es una enfermedad muy contagiosa (se propaga fácilmente) causada por un virus de la familia </w:t>
      </w:r>
      <w:r w:rsidRPr="00E14D78">
        <w:rPr>
          <w:rFonts w:ascii="Arial" w:hAnsi="Arial" w:cs="Arial"/>
          <w:i/>
          <w:sz w:val="22"/>
          <w:szCs w:val="22"/>
        </w:rPr>
        <w:t>paramixovirus</w:t>
      </w:r>
      <w:r w:rsidRPr="00E14D78">
        <w:rPr>
          <w:rFonts w:ascii="Arial" w:hAnsi="Arial" w:cs="Arial"/>
          <w:sz w:val="22"/>
          <w:szCs w:val="22"/>
        </w:rPr>
        <w:t>. Produce fiebre, conjuntivitis, malestar, flujo nasal, y luego manchas rojas que empiezan por la cabeza y descienden hasta los pies. Dura en promedio 14 días. El virus infecta el tracto respiratorio y se extiende al resto del organismo. Se trata de una enfermedad humana que no afecta a los animales. Un factor de riesgo es exponerse al virus sin estar vacunado o no haber tenido sarampión en el pasado.</w:t>
      </w:r>
      <w:sdt>
        <w:sdtPr>
          <w:rPr>
            <w:rFonts w:ascii="Arial" w:hAnsi="Arial" w:cs="Arial"/>
            <w:sz w:val="22"/>
            <w:szCs w:val="22"/>
          </w:rPr>
          <w:id w:val="1392393823"/>
          <w:citation/>
        </w:sdtPr>
        <w:sdtContent>
          <w:r w:rsidRPr="00E14D78">
            <w:rPr>
              <w:rFonts w:ascii="Arial" w:hAnsi="Arial" w:cs="Arial"/>
              <w:sz w:val="22"/>
              <w:szCs w:val="22"/>
            </w:rPr>
            <w:fldChar w:fldCharType="begin"/>
          </w:r>
          <w:r w:rsidR="00530616" w:rsidRPr="00E14D78">
            <w:rPr>
              <w:rFonts w:ascii="Arial" w:hAnsi="Arial" w:cs="Arial"/>
              <w:sz w:val="22"/>
              <w:szCs w:val="22"/>
            </w:rPr>
            <w:instrText xml:space="preserve">CITATION Ayr14 \l 9226 </w:instrText>
          </w:r>
          <w:r w:rsidRPr="00E14D78">
            <w:rPr>
              <w:rFonts w:ascii="Arial" w:hAnsi="Arial" w:cs="Arial"/>
              <w:sz w:val="22"/>
              <w:szCs w:val="22"/>
            </w:rPr>
            <w:fldChar w:fldCharType="separate"/>
          </w:r>
          <w:r w:rsidR="00530616" w:rsidRPr="00E14D78">
            <w:rPr>
              <w:rFonts w:ascii="Arial" w:hAnsi="Arial" w:cs="Arial"/>
              <w:noProof/>
              <w:sz w:val="22"/>
              <w:szCs w:val="22"/>
            </w:rPr>
            <w:t xml:space="preserve"> (Cayre. Excelencia e innovación en salud especializada, 2019)</w:t>
          </w:r>
          <w:r w:rsidRPr="00E14D78">
            <w:rPr>
              <w:rFonts w:ascii="Arial" w:hAnsi="Arial" w:cs="Arial"/>
              <w:sz w:val="22"/>
              <w:szCs w:val="22"/>
            </w:rPr>
            <w:fldChar w:fldCharType="end"/>
          </w:r>
        </w:sdtContent>
      </w:sdt>
      <w:r w:rsidRPr="00E14D78">
        <w:rPr>
          <w:rFonts w:ascii="Arial" w:hAnsi="Arial" w:cs="Arial"/>
          <w:sz w:val="22"/>
          <w:szCs w:val="22"/>
        </w:rPr>
        <w:t>.Se estima que entre 2000 y 2016, la vacuna contra el sarampión evitó unos 20,4 millones de muertes, lo que la convierte en una de las mejores inversiones en salud pública.</w:t>
      </w:r>
      <w:r w:rsidRPr="00E14D78">
        <w:rPr>
          <w:rFonts w:ascii="Arial" w:eastAsia="TimesNewRomanPSMT" w:hAnsi="Arial" w:cs="Arial"/>
          <w:sz w:val="22"/>
          <w:szCs w:val="22"/>
        </w:rPr>
        <w:t xml:space="preserve"> </w:t>
      </w:r>
      <w:sdt>
        <w:sdtPr>
          <w:rPr>
            <w:rFonts w:ascii="Arial" w:eastAsia="TimesNewRomanPSMT" w:hAnsi="Arial" w:cs="Arial"/>
            <w:sz w:val="22"/>
            <w:szCs w:val="22"/>
          </w:rPr>
          <w:id w:val="84191170"/>
          <w:citation/>
        </w:sdtPr>
        <w:sdtContent>
          <w:r w:rsidRPr="00E14D78">
            <w:rPr>
              <w:rFonts w:ascii="Arial" w:eastAsia="TimesNewRomanPSMT" w:hAnsi="Arial" w:cs="Arial"/>
              <w:sz w:val="22"/>
              <w:szCs w:val="22"/>
            </w:rPr>
            <w:fldChar w:fldCharType="begin"/>
          </w:r>
          <w:r w:rsidR="00064525" w:rsidRPr="00E14D78">
            <w:rPr>
              <w:rFonts w:ascii="Arial" w:eastAsia="TimesNewRomanPSMT" w:hAnsi="Arial" w:cs="Arial"/>
              <w:sz w:val="22"/>
              <w:szCs w:val="22"/>
            </w:rPr>
            <w:instrText xml:space="preserve">CITATION gut \l 9226 </w:instrText>
          </w:r>
          <w:r w:rsidRPr="00E14D78">
            <w:rPr>
              <w:rFonts w:ascii="Arial" w:eastAsia="TimesNewRomanPSMT" w:hAnsi="Arial" w:cs="Arial"/>
              <w:sz w:val="22"/>
              <w:szCs w:val="22"/>
            </w:rPr>
            <w:fldChar w:fldCharType="separate"/>
          </w:r>
          <w:r w:rsidR="00064525" w:rsidRPr="00E14D78">
            <w:rPr>
              <w:rFonts w:ascii="Arial" w:eastAsia="TimesNewRomanPSMT" w:hAnsi="Arial" w:cs="Arial"/>
              <w:noProof/>
              <w:sz w:val="22"/>
              <w:szCs w:val="22"/>
            </w:rPr>
            <w:t>(Gómez Gutiérrez &amp; Casas Gómez)</w:t>
          </w:r>
          <w:r w:rsidRPr="00E14D78">
            <w:rPr>
              <w:rFonts w:ascii="Arial" w:eastAsia="TimesNewRomanPSMT" w:hAnsi="Arial" w:cs="Arial"/>
              <w:sz w:val="22"/>
              <w:szCs w:val="22"/>
            </w:rPr>
            <w:fldChar w:fldCharType="end"/>
          </w:r>
        </w:sdtContent>
      </w:sdt>
      <w:r w:rsidR="00533E4F" w:rsidRPr="00E14D78">
        <w:rPr>
          <w:rFonts w:ascii="Arial" w:eastAsia="TimesNewRomanPSMT" w:hAnsi="Arial" w:cs="Arial"/>
          <w:sz w:val="22"/>
          <w:szCs w:val="22"/>
        </w:rPr>
        <w:t>.</w:t>
      </w:r>
    </w:p>
    <w:p w:rsidR="00533E4F" w:rsidRPr="00E14D78" w:rsidRDefault="00533E4F"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El sarampión es una enfermedad muy contagiosa. Antes de que la vacuna se introdujera en 1963 y se generalizara su uso, cada 2-3 años se registraban importantes epidemias de sarampión que llegaban a causar cerca de dos millones de muertes al año. A nivel mundial sigue siendo una de las principales causas de muerte en niños pequeños, a pesar de que existe una vacuna segura y eficaz. Se calcula que en 2016 murieron 89.780 personas por esta causa, la mayoría de ellas menores de 5 años. El sarampión sigue siendo frecuente en muchos países en desarrollo, sobre todo en algunas zonas de África, Asia. La abrumadora mayoría (más del 95%) de las muertes se registran en países con bajos ingresos per cápita e infraestructura sanitaria deficiente. Los brotes de sarampión pueden ser especialmente mortales en países que estén sufriendo desastres naturales o conflictos, o recuperándose de ellos. Los daños a la infraestructura sanitaria y a los servicios de salud interrumpen la inmunización sistemática, y el hacinamiento en los campamentos de refugiados y desplazados internos aumenta mucho el riesgo de infección.</w:t>
      </w:r>
      <w:sdt>
        <w:sdtPr>
          <w:rPr>
            <w:rFonts w:ascii="Arial" w:hAnsi="Arial" w:cs="Arial"/>
            <w:sz w:val="22"/>
            <w:szCs w:val="22"/>
          </w:rPr>
          <w:id w:val="-231853877"/>
          <w:citation/>
        </w:sdtPr>
        <w:sdtContent>
          <w:r w:rsidRPr="00E14D78">
            <w:rPr>
              <w:rFonts w:ascii="Arial" w:hAnsi="Arial" w:cs="Arial"/>
              <w:sz w:val="22"/>
              <w:szCs w:val="22"/>
            </w:rPr>
            <w:fldChar w:fldCharType="begin"/>
          </w:r>
          <w:r w:rsidR="00533E4F" w:rsidRPr="00E14D78">
            <w:rPr>
              <w:rFonts w:ascii="Arial" w:hAnsi="Arial" w:cs="Arial"/>
              <w:sz w:val="22"/>
              <w:szCs w:val="22"/>
            </w:rPr>
            <w:instrText xml:space="preserve">CITATION INS18 \l 9226 </w:instrText>
          </w:r>
          <w:r w:rsidRPr="00E14D78">
            <w:rPr>
              <w:rFonts w:ascii="Arial" w:hAnsi="Arial" w:cs="Arial"/>
              <w:sz w:val="22"/>
              <w:szCs w:val="22"/>
            </w:rPr>
            <w:fldChar w:fldCharType="separate"/>
          </w:r>
          <w:r w:rsidR="00533E4F" w:rsidRPr="00E14D78">
            <w:rPr>
              <w:rFonts w:ascii="Arial" w:hAnsi="Arial" w:cs="Arial"/>
              <w:noProof/>
              <w:sz w:val="22"/>
              <w:szCs w:val="22"/>
            </w:rPr>
            <w:t xml:space="preserve"> (Instituto Nacional de Salud- INS, 2018)</w:t>
          </w:r>
          <w:r w:rsidRPr="00E14D78">
            <w:rPr>
              <w:rFonts w:ascii="Arial" w:hAnsi="Arial" w:cs="Arial"/>
              <w:sz w:val="22"/>
              <w:szCs w:val="22"/>
            </w:rPr>
            <w:fldChar w:fldCharType="end"/>
          </w:r>
        </w:sdtContent>
      </w:sdt>
    </w:p>
    <w:p w:rsidR="00155F0C" w:rsidRPr="00E14D78" w:rsidRDefault="00155F0C"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 xml:space="preserve">La situación epidemiológica en Colombia en  el año 2002, al sistema de vigilancia se </w:t>
      </w:r>
      <w:r w:rsidR="00155F0C" w:rsidRPr="00E14D78">
        <w:rPr>
          <w:rFonts w:ascii="Arial" w:hAnsi="Arial" w:cs="Arial"/>
          <w:sz w:val="22"/>
          <w:szCs w:val="22"/>
        </w:rPr>
        <w:t>notificó</w:t>
      </w:r>
      <w:r w:rsidRPr="00E14D78">
        <w:rPr>
          <w:rFonts w:ascii="Arial" w:hAnsi="Arial" w:cs="Arial"/>
          <w:sz w:val="22"/>
          <w:szCs w:val="22"/>
        </w:rPr>
        <w:t xml:space="preserve"> 6 404 casos sospechosos de sarampión y rubéola; se presentó un brote de sarampión con 139 casos confirmados. Esta epidemia inició a finales de enero en la ciudad de Barranquilla, con un caso importado de </w:t>
      </w:r>
      <w:r w:rsidRPr="00E14D78">
        <w:rPr>
          <w:rFonts w:ascii="Arial" w:hAnsi="Arial" w:cs="Arial"/>
          <w:spacing w:val="-3"/>
          <w:sz w:val="22"/>
          <w:szCs w:val="22"/>
        </w:rPr>
        <w:t xml:space="preserve">Venezuela. </w:t>
      </w:r>
      <w:r w:rsidRPr="00E14D78">
        <w:rPr>
          <w:rFonts w:ascii="Arial" w:hAnsi="Arial" w:cs="Arial"/>
          <w:sz w:val="22"/>
          <w:szCs w:val="22"/>
        </w:rPr>
        <w:t>El último caso confirmado ocurrió en la semana 39 en Bogotá.</w:t>
      </w:r>
      <w:sdt>
        <w:sdtPr>
          <w:rPr>
            <w:rFonts w:ascii="Arial" w:hAnsi="Arial" w:cs="Arial"/>
            <w:sz w:val="22"/>
            <w:szCs w:val="22"/>
          </w:rPr>
          <w:id w:val="-2133082110"/>
          <w:citation/>
        </w:sdtPr>
        <w:sdtContent>
          <w:r w:rsidRPr="00E14D78">
            <w:rPr>
              <w:rFonts w:ascii="Arial" w:hAnsi="Arial" w:cs="Arial"/>
              <w:sz w:val="22"/>
              <w:szCs w:val="22"/>
            </w:rPr>
            <w:fldChar w:fldCharType="begin"/>
          </w:r>
          <w:r w:rsidR="00533E4F" w:rsidRPr="00E14D78">
            <w:rPr>
              <w:rFonts w:ascii="Arial" w:hAnsi="Arial" w:cs="Arial"/>
              <w:sz w:val="22"/>
              <w:szCs w:val="22"/>
            </w:rPr>
            <w:instrText xml:space="preserve">CITATION INS18 \l 9226 </w:instrText>
          </w:r>
          <w:r w:rsidRPr="00E14D78">
            <w:rPr>
              <w:rFonts w:ascii="Arial" w:hAnsi="Arial" w:cs="Arial"/>
              <w:sz w:val="22"/>
              <w:szCs w:val="22"/>
            </w:rPr>
            <w:fldChar w:fldCharType="separate"/>
          </w:r>
          <w:r w:rsidR="00533E4F" w:rsidRPr="00E14D78">
            <w:rPr>
              <w:rFonts w:ascii="Arial" w:hAnsi="Arial" w:cs="Arial"/>
              <w:noProof/>
              <w:sz w:val="22"/>
              <w:szCs w:val="22"/>
            </w:rPr>
            <w:t xml:space="preserve"> (Instituto Nacional de Salud- INS, 2018)</w:t>
          </w:r>
          <w:r w:rsidRPr="00E14D78">
            <w:rPr>
              <w:rFonts w:ascii="Arial" w:hAnsi="Arial" w:cs="Arial"/>
              <w:sz w:val="22"/>
              <w:szCs w:val="22"/>
            </w:rPr>
            <w:fldChar w:fldCharType="end"/>
          </w:r>
        </w:sdtContent>
      </w:sdt>
    </w:p>
    <w:p w:rsidR="00E14D78" w:rsidRDefault="00E14D78"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La intensificación de las actividades de vacunación ha influido de forma decisiva en la reducción de las muertes por sarampión. Se estima que entre 2000 y 2016 la vacuna contra el sarampión evitó 20,4 millones de muertes. A nivel mundial, las defunciones por sarampión han descendido un 84%, pasando de 550 100 en 20001 a 89 780 en 2016.</w:t>
      </w:r>
      <w:r w:rsidRPr="00E14D78">
        <w:rPr>
          <w:rFonts w:ascii="Arial" w:hAnsi="Arial" w:cs="Arial"/>
          <w:color w:val="231F20"/>
          <w:sz w:val="22"/>
          <w:szCs w:val="22"/>
        </w:rPr>
        <w:t xml:space="preserve"> </w:t>
      </w:r>
      <w:sdt>
        <w:sdtPr>
          <w:rPr>
            <w:rFonts w:ascii="Arial" w:hAnsi="Arial" w:cs="Arial"/>
            <w:color w:val="231F20"/>
            <w:sz w:val="22"/>
            <w:szCs w:val="22"/>
          </w:rPr>
          <w:id w:val="-1049534575"/>
          <w:citation/>
        </w:sdtPr>
        <w:sdtContent>
          <w:r w:rsidRPr="00E14D78">
            <w:rPr>
              <w:rFonts w:ascii="Arial" w:hAnsi="Arial" w:cs="Arial"/>
              <w:color w:val="231F20"/>
              <w:sz w:val="22"/>
              <w:szCs w:val="22"/>
            </w:rPr>
            <w:fldChar w:fldCharType="begin"/>
          </w:r>
          <w:r w:rsidR="00533E4F" w:rsidRPr="00E14D78">
            <w:rPr>
              <w:rFonts w:ascii="Arial" w:hAnsi="Arial" w:cs="Arial"/>
              <w:color w:val="231F20"/>
              <w:sz w:val="22"/>
              <w:szCs w:val="22"/>
            </w:rPr>
            <w:instrText xml:space="preserve">CITATION INS18 \l 9226 </w:instrText>
          </w:r>
          <w:r w:rsidRPr="00E14D78">
            <w:rPr>
              <w:rFonts w:ascii="Arial" w:hAnsi="Arial" w:cs="Arial"/>
              <w:color w:val="231F20"/>
              <w:sz w:val="22"/>
              <w:szCs w:val="22"/>
            </w:rPr>
            <w:fldChar w:fldCharType="separate"/>
          </w:r>
          <w:r w:rsidR="00533E4F" w:rsidRPr="00E14D78">
            <w:rPr>
              <w:rFonts w:ascii="Arial" w:hAnsi="Arial" w:cs="Arial"/>
              <w:noProof/>
              <w:color w:val="231F20"/>
              <w:sz w:val="22"/>
              <w:szCs w:val="22"/>
            </w:rPr>
            <w:t>(Instituto Nacional de Salud- INS, 2018)</w:t>
          </w:r>
          <w:r w:rsidRPr="00E14D78">
            <w:rPr>
              <w:rFonts w:ascii="Arial" w:hAnsi="Arial" w:cs="Arial"/>
              <w:color w:val="231F20"/>
              <w:sz w:val="22"/>
              <w:szCs w:val="22"/>
            </w:rPr>
            <w:fldChar w:fldCharType="end"/>
          </w:r>
        </w:sdtContent>
      </w:sdt>
      <w:r w:rsidR="00533E4F" w:rsidRPr="00E14D78">
        <w:rPr>
          <w:rFonts w:ascii="Arial" w:hAnsi="Arial" w:cs="Arial"/>
          <w:color w:val="231F20"/>
          <w:sz w:val="22"/>
          <w:szCs w:val="22"/>
        </w:rPr>
        <w:t xml:space="preserve">; </w:t>
      </w: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 xml:space="preserve">La población en riesgo son los niños pequeños no vacunados son quienes corren mayor riesgo de sufrir el sarampión y sus complicaciones, entre ellas la muerte. Las mujeres embarazadas sin vacunar también constituyen un importante grupo de riesgo. Sin embargo, puede infectarse cualquier persona que no esté inmunizada (es decir, que no haya sido vacunada y no haya sufrido la enfermedad). </w:t>
      </w:r>
      <w:sdt>
        <w:sdtPr>
          <w:rPr>
            <w:rFonts w:ascii="Arial" w:hAnsi="Arial" w:cs="Arial"/>
            <w:color w:val="231F20"/>
            <w:sz w:val="22"/>
            <w:szCs w:val="22"/>
          </w:rPr>
          <w:id w:val="1830177598"/>
          <w:citation/>
        </w:sdtPr>
        <w:sdtContent>
          <w:r w:rsidRPr="00E14D78">
            <w:rPr>
              <w:rFonts w:ascii="Arial" w:hAnsi="Arial" w:cs="Arial"/>
              <w:color w:val="231F20"/>
              <w:sz w:val="22"/>
              <w:szCs w:val="22"/>
            </w:rPr>
            <w:fldChar w:fldCharType="begin"/>
          </w:r>
          <w:r w:rsidR="00533E4F" w:rsidRPr="00E14D78">
            <w:rPr>
              <w:rFonts w:ascii="Arial" w:hAnsi="Arial" w:cs="Arial"/>
              <w:color w:val="231F20"/>
              <w:sz w:val="22"/>
              <w:szCs w:val="22"/>
            </w:rPr>
            <w:instrText xml:space="preserve">CITATION INS18 \l 9226 </w:instrText>
          </w:r>
          <w:r w:rsidRPr="00E14D78">
            <w:rPr>
              <w:rFonts w:ascii="Arial" w:hAnsi="Arial" w:cs="Arial"/>
              <w:color w:val="231F20"/>
              <w:sz w:val="22"/>
              <w:szCs w:val="22"/>
            </w:rPr>
            <w:fldChar w:fldCharType="separate"/>
          </w:r>
          <w:r w:rsidR="00533E4F" w:rsidRPr="00E14D78">
            <w:rPr>
              <w:rFonts w:ascii="Arial" w:hAnsi="Arial" w:cs="Arial"/>
              <w:noProof/>
              <w:color w:val="231F20"/>
              <w:sz w:val="22"/>
              <w:szCs w:val="22"/>
            </w:rPr>
            <w:t>(Instituto Nacional de Salud- INS, 2018)</w:t>
          </w:r>
          <w:r w:rsidRPr="00E14D78">
            <w:rPr>
              <w:rFonts w:ascii="Arial" w:hAnsi="Arial" w:cs="Arial"/>
              <w:color w:val="231F20"/>
              <w:sz w:val="22"/>
              <w:szCs w:val="22"/>
            </w:rPr>
            <w:fldChar w:fldCharType="end"/>
          </w:r>
        </w:sdtContent>
      </w:sdt>
    </w:p>
    <w:p w:rsidR="00153EC7" w:rsidRPr="00E14D78" w:rsidRDefault="00153EC7" w:rsidP="00E14D78">
      <w:pPr>
        <w:pStyle w:val="Prrafodelista"/>
        <w:ind w:left="0" w:right="-658"/>
        <w:jc w:val="both"/>
        <w:rPr>
          <w:rFonts w:ascii="Arial" w:hAnsi="Arial" w:cs="Arial"/>
          <w:sz w:val="22"/>
          <w:szCs w:val="22"/>
          <w:highlight w:val="green"/>
          <w:shd w:val="clear" w:color="auto" w:fill="FFFFFF"/>
        </w:rPr>
      </w:pPr>
    </w:p>
    <w:p w:rsidR="00155F0C" w:rsidRPr="00E14D78" w:rsidRDefault="00153EC7" w:rsidP="00E14D78">
      <w:pPr>
        <w:shd w:val="clear" w:color="auto" w:fill="FFFFFF"/>
        <w:ind w:right="-658"/>
        <w:jc w:val="both"/>
        <w:textAlignment w:val="baseline"/>
        <w:rPr>
          <w:rFonts w:ascii="Arial" w:hAnsi="Arial" w:cs="Arial"/>
          <w:sz w:val="22"/>
          <w:szCs w:val="22"/>
          <w:lang w:eastAsia="es-CO"/>
        </w:rPr>
      </w:pPr>
      <w:r w:rsidRPr="00E14D78">
        <w:rPr>
          <w:rFonts w:ascii="Arial" w:hAnsi="Arial" w:cs="Arial"/>
          <w:sz w:val="22"/>
          <w:szCs w:val="22"/>
          <w:lang w:eastAsia="es-CO"/>
        </w:rPr>
        <w:t xml:space="preserve">Hay diferentes maneras de hacer una prueba de sarampión. </w:t>
      </w:r>
    </w:p>
    <w:p w:rsidR="00153EC7" w:rsidRPr="00E14D78" w:rsidRDefault="00153EC7" w:rsidP="00E14D78">
      <w:pPr>
        <w:shd w:val="clear" w:color="auto" w:fill="FFFFFF"/>
        <w:ind w:right="-658"/>
        <w:jc w:val="both"/>
        <w:textAlignment w:val="baseline"/>
        <w:rPr>
          <w:rFonts w:ascii="Arial" w:hAnsi="Arial" w:cs="Arial"/>
          <w:sz w:val="22"/>
          <w:szCs w:val="22"/>
          <w:lang w:eastAsia="es-CO"/>
        </w:rPr>
      </w:pPr>
      <w:r w:rsidRPr="00E14D78">
        <w:rPr>
          <w:rFonts w:ascii="Arial" w:hAnsi="Arial" w:cs="Arial"/>
          <w:b/>
          <w:bCs/>
          <w:sz w:val="22"/>
          <w:szCs w:val="22"/>
          <w:bdr w:val="none" w:sz="0" w:space="0" w:color="auto" w:frame="1"/>
          <w:lang w:eastAsia="es-CO"/>
        </w:rPr>
        <w:t>Análisis de sangre.</w:t>
      </w:r>
      <w:r w:rsidRPr="00E14D78">
        <w:rPr>
          <w:rFonts w:ascii="Arial" w:hAnsi="Arial" w:cs="Arial"/>
          <w:sz w:val="22"/>
          <w:szCs w:val="22"/>
          <w:lang w:eastAsia="es-CO"/>
        </w:rPr>
        <w:t> Durante la prueba, el profesional de la salud toma una muestra de sangre de una vena de un brazo con una aguja pequeña. Después de insertar la aguja, extrae una pequeña cantidad de sangre que coloca en un tubo de ensayo o frasquito. Tal vez sienta una molestia leve cuando la aguja se introduce o se saca, pero el procedimiento suele durar menos de cinco minutos.</w:t>
      </w:r>
    </w:p>
    <w:p w:rsidR="00153EC7" w:rsidRPr="00E14D78" w:rsidRDefault="00153EC7" w:rsidP="00E14D78">
      <w:pPr>
        <w:pStyle w:val="Prrafodelista"/>
        <w:numPr>
          <w:ilvl w:val="0"/>
          <w:numId w:val="25"/>
        </w:numPr>
        <w:shd w:val="clear" w:color="auto" w:fill="FFFFFF"/>
        <w:ind w:right="-658"/>
        <w:contextualSpacing/>
        <w:jc w:val="both"/>
        <w:textAlignment w:val="baseline"/>
        <w:rPr>
          <w:rFonts w:ascii="Arial" w:hAnsi="Arial" w:cs="Arial"/>
          <w:sz w:val="22"/>
          <w:szCs w:val="22"/>
          <w:lang w:eastAsia="es-CO"/>
        </w:rPr>
      </w:pPr>
      <w:r w:rsidRPr="00E14D78">
        <w:rPr>
          <w:rFonts w:ascii="Arial" w:hAnsi="Arial" w:cs="Arial"/>
          <w:b/>
          <w:bCs/>
          <w:sz w:val="22"/>
          <w:szCs w:val="22"/>
          <w:bdr w:val="none" w:sz="0" w:space="0" w:color="auto" w:frame="1"/>
          <w:lang w:eastAsia="es-CO"/>
        </w:rPr>
        <w:t>Muestra con hisopo.</w:t>
      </w:r>
      <w:r w:rsidRPr="00E14D78">
        <w:rPr>
          <w:rFonts w:ascii="Arial" w:hAnsi="Arial" w:cs="Arial"/>
          <w:sz w:val="22"/>
          <w:szCs w:val="22"/>
          <w:lang w:eastAsia="es-CO"/>
        </w:rPr>
        <w:t> El médico o profesional de la salud usa un hisopo especial para tomar una muestra de la nariz o la garganta.</w:t>
      </w:r>
    </w:p>
    <w:p w:rsidR="00153EC7" w:rsidRPr="00E14D78" w:rsidRDefault="00153EC7" w:rsidP="00E14D78">
      <w:pPr>
        <w:pStyle w:val="Prrafodelista"/>
        <w:numPr>
          <w:ilvl w:val="0"/>
          <w:numId w:val="25"/>
        </w:numPr>
        <w:shd w:val="clear" w:color="auto" w:fill="FFFFFF"/>
        <w:ind w:right="-658"/>
        <w:contextualSpacing/>
        <w:jc w:val="both"/>
        <w:textAlignment w:val="baseline"/>
        <w:rPr>
          <w:rFonts w:ascii="Arial" w:hAnsi="Arial" w:cs="Arial"/>
          <w:sz w:val="22"/>
          <w:szCs w:val="22"/>
          <w:lang w:eastAsia="es-CO"/>
        </w:rPr>
      </w:pPr>
      <w:r w:rsidRPr="00E14D78">
        <w:rPr>
          <w:rFonts w:ascii="Arial" w:hAnsi="Arial" w:cs="Arial"/>
          <w:b/>
          <w:bCs/>
          <w:sz w:val="22"/>
          <w:szCs w:val="22"/>
          <w:bdr w:val="none" w:sz="0" w:space="0" w:color="auto" w:frame="1"/>
          <w:lang w:eastAsia="es-CO"/>
        </w:rPr>
        <w:t>Aspirado nasal.</w:t>
      </w:r>
      <w:r w:rsidRPr="00E14D78">
        <w:rPr>
          <w:rFonts w:ascii="Arial" w:hAnsi="Arial" w:cs="Arial"/>
          <w:sz w:val="22"/>
          <w:szCs w:val="22"/>
          <w:lang w:eastAsia="es-CO"/>
        </w:rPr>
        <w:t> El médico o profesional de la salud inyecta una solución salina en la nariz y luego extrae una muestra succionando delicadamente.</w:t>
      </w:r>
    </w:p>
    <w:p w:rsidR="00153EC7" w:rsidRPr="00E14D78" w:rsidRDefault="00153EC7" w:rsidP="00E14D78">
      <w:pPr>
        <w:pStyle w:val="Prrafodelista"/>
        <w:numPr>
          <w:ilvl w:val="0"/>
          <w:numId w:val="25"/>
        </w:numPr>
        <w:shd w:val="clear" w:color="auto" w:fill="FFFFFF"/>
        <w:ind w:right="-658"/>
        <w:contextualSpacing/>
        <w:jc w:val="both"/>
        <w:textAlignment w:val="baseline"/>
        <w:rPr>
          <w:rFonts w:ascii="Arial" w:hAnsi="Arial" w:cs="Arial"/>
          <w:sz w:val="22"/>
          <w:szCs w:val="22"/>
          <w:lang w:eastAsia="es-CO"/>
        </w:rPr>
      </w:pPr>
      <w:r w:rsidRPr="00E14D78">
        <w:rPr>
          <w:rFonts w:ascii="Arial" w:hAnsi="Arial" w:cs="Arial"/>
          <w:b/>
          <w:bCs/>
          <w:sz w:val="22"/>
          <w:szCs w:val="22"/>
          <w:bdr w:val="none" w:sz="0" w:space="0" w:color="auto" w:frame="1"/>
          <w:lang w:eastAsia="es-CO"/>
        </w:rPr>
        <w:t>Punción lumbar.</w:t>
      </w:r>
      <w:r w:rsidRPr="00E14D78">
        <w:rPr>
          <w:rFonts w:ascii="Arial" w:hAnsi="Arial" w:cs="Arial"/>
          <w:sz w:val="22"/>
          <w:szCs w:val="22"/>
          <w:lang w:eastAsia="es-CO"/>
        </w:rPr>
        <w:t> Si se sospecha meningitis o encefalitis. En una punción lumbar, el médico inserta una aguja delgada y hueca en la columna vertebral y extrae una pequeña cantidad de líquido para examinarlo.</w:t>
      </w:r>
      <w:r w:rsidRPr="00E14D78">
        <w:rPr>
          <w:rFonts w:ascii="Arial" w:eastAsia="TimesNewRomanPSMT" w:hAnsi="Arial" w:cs="Arial"/>
          <w:sz w:val="22"/>
          <w:szCs w:val="22"/>
        </w:rPr>
        <w:t xml:space="preserve"> </w:t>
      </w:r>
      <w:sdt>
        <w:sdtPr>
          <w:rPr>
            <w:rFonts w:eastAsia="TimesNewRomanPSMT"/>
          </w:rPr>
          <w:id w:val="-1692058761"/>
          <w:citation/>
        </w:sdtPr>
        <w:sdtContent>
          <w:r w:rsidRPr="00E14D78">
            <w:rPr>
              <w:rFonts w:ascii="Arial" w:eastAsia="TimesNewRomanPSMT" w:hAnsi="Arial" w:cs="Arial"/>
              <w:sz w:val="22"/>
              <w:szCs w:val="22"/>
            </w:rPr>
            <w:fldChar w:fldCharType="begin"/>
          </w:r>
          <w:r w:rsidR="00533E4F" w:rsidRPr="00E14D78">
            <w:rPr>
              <w:rFonts w:ascii="Arial" w:eastAsia="TimesNewRomanPSMT" w:hAnsi="Arial" w:cs="Arial"/>
              <w:sz w:val="22"/>
              <w:szCs w:val="22"/>
            </w:rPr>
            <w:instrText xml:space="preserve">CITATION GUI \l 9226 </w:instrText>
          </w:r>
          <w:r w:rsidRPr="00E14D78">
            <w:rPr>
              <w:rFonts w:ascii="Arial" w:eastAsia="TimesNewRomanPSMT" w:hAnsi="Arial" w:cs="Arial"/>
              <w:sz w:val="22"/>
              <w:szCs w:val="22"/>
            </w:rPr>
            <w:fldChar w:fldCharType="separate"/>
          </w:r>
          <w:r w:rsidR="00533E4F" w:rsidRPr="00E14D78">
            <w:rPr>
              <w:rFonts w:ascii="Arial" w:eastAsia="TimesNewRomanPSMT" w:hAnsi="Arial" w:cs="Arial"/>
              <w:noProof/>
              <w:sz w:val="22"/>
              <w:szCs w:val="22"/>
            </w:rPr>
            <w:t>(Tavera, 2015)</w:t>
          </w:r>
          <w:r w:rsidRPr="00E14D78">
            <w:rPr>
              <w:rFonts w:ascii="Arial" w:eastAsia="TimesNewRomanPSMT" w:hAnsi="Arial" w:cs="Arial"/>
              <w:sz w:val="22"/>
              <w:szCs w:val="22"/>
            </w:rPr>
            <w:fldChar w:fldCharType="end"/>
          </w:r>
        </w:sdtContent>
      </w:sdt>
    </w:p>
    <w:p w:rsidR="00153EC7" w:rsidRPr="00E14D78" w:rsidRDefault="00153EC7" w:rsidP="00E14D78">
      <w:pPr>
        <w:pStyle w:val="Prrafodelista"/>
        <w:ind w:left="0" w:right="-658"/>
        <w:jc w:val="both"/>
        <w:rPr>
          <w:rFonts w:ascii="Arial" w:hAnsi="Arial" w:cs="Arial"/>
          <w:bCs/>
          <w:color w:val="000000"/>
          <w:sz w:val="22"/>
          <w:szCs w:val="22"/>
          <w:shd w:val="clear" w:color="auto" w:fill="FFFFFF"/>
        </w:rPr>
      </w:pPr>
    </w:p>
    <w:p w:rsidR="00153EC7" w:rsidRPr="00E14D78" w:rsidRDefault="00153EC7" w:rsidP="00E14D78">
      <w:pPr>
        <w:ind w:right="-658"/>
        <w:jc w:val="both"/>
        <w:rPr>
          <w:rFonts w:ascii="Arial" w:eastAsia="TimesNewRomanPSMT" w:hAnsi="Arial" w:cs="Arial"/>
          <w:sz w:val="22"/>
          <w:szCs w:val="22"/>
        </w:rPr>
      </w:pPr>
      <w:r w:rsidRPr="00E14D78">
        <w:rPr>
          <w:rFonts w:ascii="Arial" w:eastAsia="TimesNewRomanPSMT" w:hAnsi="Arial" w:cs="Arial"/>
          <w:sz w:val="22"/>
          <w:szCs w:val="22"/>
        </w:rPr>
        <w:t>Para su confirmación diagnóstica se dispone de pruebas serológicas con mediciones de IgG e IgM específicas, biología molecular con aplicaciones RPC-TR y aislamiento.</w:t>
      </w:r>
      <w:sdt>
        <w:sdtPr>
          <w:rPr>
            <w:rFonts w:ascii="Arial" w:eastAsia="TimesNewRomanPSMT" w:hAnsi="Arial" w:cs="Arial"/>
            <w:sz w:val="22"/>
            <w:szCs w:val="22"/>
          </w:rPr>
          <w:id w:val="1779824783"/>
          <w:citation/>
        </w:sdtPr>
        <w:sdtContent>
          <w:r w:rsidRPr="00E14D78">
            <w:rPr>
              <w:rFonts w:ascii="Arial" w:eastAsia="TimesNewRomanPSMT" w:hAnsi="Arial" w:cs="Arial"/>
              <w:sz w:val="22"/>
              <w:szCs w:val="22"/>
            </w:rPr>
            <w:fldChar w:fldCharType="begin"/>
          </w:r>
          <w:r w:rsidR="00533E4F" w:rsidRPr="00E14D78">
            <w:rPr>
              <w:rFonts w:ascii="Arial" w:eastAsia="TimesNewRomanPSMT" w:hAnsi="Arial" w:cs="Arial"/>
              <w:sz w:val="22"/>
              <w:szCs w:val="22"/>
            </w:rPr>
            <w:instrText xml:space="preserve">CITATION GUI \l 9226 </w:instrText>
          </w:r>
          <w:r w:rsidRPr="00E14D78">
            <w:rPr>
              <w:rFonts w:ascii="Arial" w:eastAsia="TimesNewRomanPSMT" w:hAnsi="Arial" w:cs="Arial"/>
              <w:sz w:val="22"/>
              <w:szCs w:val="22"/>
            </w:rPr>
            <w:fldChar w:fldCharType="separate"/>
          </w:r>
          <w:r w:rsidR="00533E4F" w:rsidRPr="00E14D78">
            <w:rPr>
              <w:rFonts w:ascii="Arial" w:eastAsia="TimesNewRomanPSMT" w:hAnsi="Arial" w:cs="Arial"/>
              <w:noProof/>
              <w:sz w:val="22"/>
              <w:szCs w:val="22"/>
            </w:rPr>
            <w:t xml:space="preserve"> (Tavera, 2015)</w:t>
          </w:r>
          <w:r w:rsidRPr="00E14D78">
            <w:rPr>
              <w:rFonts w:ascii="Arial" w:eastAsia="TimesNewRomanPSMT" w:hAnsi="Arial" w:cs="Arial"/>
              <w:sz w:val="22"/>
              <w:szCs w:val="22"/>
            </w:rPr>
            <w:fldChar w:fldCharType="end"/>
          </w:r>
        </w:sdtContent>
      </w:sdt>
      <w:r w:rsidRPr="00E14D78">
        <w:rPr>
          <w:rFonts w:ascii="Arial" w:eastAsia="TimesNewRomanPSMT" w:hAnsi="Arial" w:cs="Arial"/>
          <w:sz w:val="22"/>
          <w:szCs w:val="22"/>
        </w:rPr>
        <w:t xml:space="preserve"> </w:t>
      </w:r>
    </w:p>
    <w:p w:rsidR="00153EC7" w:rsidRPr="00E14D78" w:rsidRDefault="00153EC7" w:rsidP="00E14D78">
      <w:pPr>
        <w:ind w:right="-658"/>
        <w:jc w:val="both"/>
        <w:rPr>
          <w:rFonts w:ascii="Arial" w:eastAsia="TimesNewRomanPSMT" w:hAnsi="Arial" w:cs="Arial"/>
          <w:sz w:val="22"/>
          <w:szCs w:val="22"/>
        </w:rPr>
      </w:pPr>
      <w:r w:rsidRPr="00E14D78">
        <w:rPr>
          <w:rFonts w:ascii="Arial" w:eastAsia="TimesNewRomanPSMT" w:hAnsi="Arial" w:cs="Arial"/>
          <w:sz w:val="22"/>
          <w:szCs w:val="22"/>
        </w:rPr>
        <w:t xml:space="preserve">La presencia de anticuerpos de tipo IgM en suero permite el diagnostico reciente por virus del sarampión. Los anticuerpos por IgG alcanzan en el suero un pico entre dos y seis semanas, disminuyen gradualmente durante seis meses y permanecen relativamente estable a partir de este momento. </w:t>
      </w:r>
      <w:sdt>
        <w:sdtPr>
          <w:rPr>
            <w:rFonts w:ascii="Arial" w:eastAsia="TimesNewRomanPSMT" w:hAnsi="Arial" w:cs="Arial"/>
            <w:sz w:val="22"/>
            <w:szCs w:val="22"/>
          </w:rPr>
          <w:id w:val="-899756217"/>
          <w:citation/>
        </w:sdtPr>
        <w:sdtContent>
          <w:r w:rsidRPr="00E14D78">
            <w:rPr>
              <w:rFonts w:ascii="Arial" w:eastAsia="TimesNewRomanPSMT" w:hAnsi="Arial" w:cs="Arial"/>
              <w:sz w:val="22"/>
              <w:szCs w:val="22"/>
            </w:rPr>
            <w:fldChar w:fldCharType="begin"/>
          </w:r>
          <w:r w:rsidR="00064525" w:rsidRPr="00E14D78">
            <w:rPr>
              <w:rFonts w:ascii="Arial" w:eastAsia="TimesNewRomanPSMT" w:hAnsi="Arial" w:cs="Arial"/>
              <w:sz w:val="22"/>
              <w:szCs w:val="22"/>
            </w:rPr>
            <w:instrText xml:space="preserve">CITATION gut \l 9226 </w:instrText>
          </w:r>
          <w:r w:rsidRPr="00E14D78">
            <w:rPr>
              <w:rFonts w:ascii="Arial" w:eastAsia="TimesNewRomanPSMT" w:hAnsi="Arial" w:cs="Arial"/>
              <w:sz w:val="22"/>
              <w:szCs w:val="22"/>
            </w:rPr>
            <w:fldChar w:fldCharType="separate"/>
          </w:r>
          <w:r w:rsidR="00064525" w:rsidRPr="00E14D78">
            <w:rPr>
              <w:rFonts w:ascii="Arial" w:eastAsia="TimesNewRomanPSMT" w:hAnsi="Arial" w:cs="Arial"/>
              <w:noProof/>
              <w:sz w:val="22"/>
              <w:szCs w:val="22"/>
            </w:rPr>
            <w:t>(Gómez Gutiérrez &amp; Casas Gómez)</w:t>
          </w:r>
          <w:r w:rsidRPr="00E14D78">
            <w:rPr>
              <w:rFonts w:ascii="Arial" w:eastAsia="TimesNewRomanPSMT" w:hAnsi="Arial" w:cs="Arial"/>
              <w:sz w:val="22"/>
              <w:szCs w:val="22"/>
            </w:rPr>
            <w:fldChar w:fldCharType="end"/>
          </w:r>
        </w:sdtContent>
      </w:sdt>
    </w:p>
    <w:p w:rsidR="00153EC7" w:rsidRDefault="00153EC7" w:rsidP="00E14D78">
      <w:pPr>
        <w:ind w:right="-658"/>
        <w:jc w:val="both"/>
        <w:rPr>
          <w:rFonts w:ascii="Arial" w:eastAsia="TimesNewRomanPSMT" w:hAnsi="Arial" w:cs="Arial"/>
          <w:sz w:val="22"/>
          <w:szCs w:val="22"/>
        </w:rPr>
      </w:pPr>
      <w:r w:rsidRPr="00E14D78">
        <w:rPr>
          <w:rFonts w:ascii="Arial" w:eastAsia="TimesNewRomanPSMT" w:hAnsi="Arial" w:cs="Arial"/>
          <w:sz w:val="22"/>
          <w:szCs w:val="22"/>
        </w:rPr>
        <w:t xml:space="preserve">Con valores de referencia anticuerpos IgG negativo menor 0.9 y positivo igual o mayor de 1.1. Anticuerpos IgM negativo menor a 0.91 </w:t>
      </w:r>
      <w:sdt>
        <w:sdtPr>
          <w:rPr>
            <w:rFonts w:ascii="Arial" w:eastAsia="TimesNewRomanPSMT" w:hAnsi="Arial" w:cs="Arial"/>
            <w:sz w:val="22"/>
            <w:szCs w:val="22"/>
          </w:rPr>
          <w:id w:val="-611971943"/>
          <w:citation/>
        </w:sdtPr>
        <w:sdtContent>
          <w:r w:rsidRPr="00E14D78">
            <w:rPr>
              <w:rFonts w:ascii="Arial" w:eastAsia="TimesNewRomanPSMT" w:hAnsi="Arial" w:cs="Arial"/>
              <w:sz w:val="22"/>
              <w:szCs w:val="22"/>
            </w:rPr>
            <w:fldChar w:fldCharType="begin"/>
          </w:r>
          <w:r w:rsidR="00064525" w:rsidRPr="00E14D78">
            <w:rPr>
              <w:rFonts w:ascii="Arial" w:eastAsia="TimesNewRomanPSMT" w:hAnsi="Arial" w:cs="Arial"/>
              <w:sz w:val="22"/>
              <w:szCs w:val="22"/>
            </w:rPr>
            <w:instrText xml:space="preserve">CITATION gut \l 9226 </w:instrText>
          </w:r>
          <w:r w:rsidRPr="00E14D78">
            <w:rPr>
              <w:rFonts w:ascii="Arial" w:eastAsia="TimesNewRomanPSMT" w:hAnsi="Arial" w:cs="Arial"/>
              <w:sz w:val="22"/>
              <w:szCs w:val="22"/>
            </w:rPr>
            <w:fldChar w:fldCharType="separate"/>
          </w:r>
          <w:r w:rsidR="00064525" w:rsidRPr="00E14D78">
            <w:rPr>
              <w:rFonts w:ascii="Arial" w:eastAsia="TimesNewRomanPSMT" w:hAnsi="Arial" w:cs="Arial"/>
              <w:noProof/>
              <w:sz w:val="22"/>
              <w:szCs w:val="22"/>
            </w:rPr>
            <w:t>(Gómez Gutiérrez &amp; Casas Gómez)</w:t>
          </w:r>
          <w:r w:rsidRPr="00E14D78">
            <w:rPr>
              <w:rFonts w:ascii="Arial" w:eastAsia="TimesNewRomanPSMT" w:hAnsi="Arial" w:cs="Arial"/>
              <w:sz w:val="22"/>
              <w:szCs w:val="22"/>
            </w:rPr>
            <w:fldChar w:fldCharType="end"/>
          </w:r>
        </w:sdtContent>
      </w:sdt>
    </w:p>
    <w:p w:rsidR="00E14D78" w:rsidRPr="00E14D78" w:rsidRDefault="00E14D78" w:rsidP="00E14D78">
      <w:pPr>
        <w:ind w:right="-658"/>
        <w:jc w:val="both"/>
        <w:rPr>
          <w:rFonts w:ascii="Arial" w:eastAsia="TimesNewRomanPSMT" w:hAnsi="Arial" w:cs="Arial"/>
          <w:sz w:val="22"/>
          <w:szCs w:val="22"/>
        </w:rPr>
      </w:pPr>
    </w:p>
    <w:p w:rsidR="00153EC7" w:rsidRPr="00E14D78" w:rsidRDefault="00153EC7" w:rsidP="00E14D78">
      <w:pPr>
        <w:pStyle w:val="Prrafodelista"/>
        <w:ind w:left="0" w:right="-658"/>
        <w:jc w:val="center"/>
        <w:rPr>
          <w:rFonts w:ascii="Arial" w:hAnsi="Arial" w:cs="Arial"/>
          <w:bCs/>
          <w:color w:val="000000"/>
          <w:sz w:val="22"/>
          <w:szCs w:val="22"/>
          <w:shd w:val="clear" w:color="auto" w:fill="FFFFFF"/>
        </w:rPr>
      </w:pPr>
      <w:r w:rsidRPr="00E14D78">
        <w:rPr>
          <w:rFonts w:ascii="Arial" w:hAnsi="Arial" w:cs="Arial"/>
          <w:noProof/>
          <w:sz w:val="22"/>
          <w:szCs w:val="22"/>
          <w:lang w:val="es-CO" w:eastAsia="es-CO"/>
        </w:rPr>
        <w:drawing>
          <wp:inline distT="0" distB="0" distL="0" distR="0" wp14:anchorId="0A41931E" wp14:editId="10B59F72">
            <wp:extent cx="5277587" cy="375337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54B3A5.tmp"/>
                    <pic:cNvPicPr/>
                  </pic:nvPicPr>
                  <pic:blipFill>
                    <a:blip r:embed="rId18">
                      <a:extLst>
                        <a:ext uri="{28A0092B-C50C-407E-A947-70E740481C1C}">
                          <a14:useLocalDpi xmlns:a14="http://schemas.microsoft.com/office/drawing/2010/main" val="0"/>
                        </a:ext>
                      </a:extLst>
                    </a:blip>
                    <a:stretch>
                      <a:fillRect/>
                    </a:stretch>
                  </pic:blipFill>
                  <pic:spPr>
                    <a:xfrm>
                      <a:off x="0" y="0"/>
                      <a:ext cx="5277587" cy="3753374"/>
                    </a:xfrm>
                    <a:prstGeom prst="rect">
                      <a:avLst/>
                    </a:prstGeom>
                  </pic:spPr>
                </pic:pic>
              </a:graphicData>
            </a:graphic>
          </wp:inline>
        </w:drawing>
      </w:r>
    </w:p>
    <w:p w:rsidR="00155F0C" w:rsidRPr="00E14D78" w:rsidRDefault="00155F0C" w:rsidP="00E14D78">
      <w:pPr>
        <w:ind w:right="-658"/>
        <w:jc w:val="both"/>
        <w:rPr>
          <w:rFonts w:ascii="Arial" w:hAnsi="Arial" w:cs="Arial"/>
          <w:sz w:val="10"/>
          <w:szCs w:val="22"/>
          <w:shd w:val="clear" w:color="auto" w:fill="FFFFFF"/>
        </w:rPr>
      </w:pPr>
    </w:p>
    <w:p w:rsidR="00155F0C" w:rsidRPr="00E14D78" w:rsidRDefault="00155F0C" w:rsidP="00E14D78">
      <w:pPr>
        <w:ind w:right="-658"/>
        <w:jc w:val="both"/>
        <w:rPr>
          <w:rFonts w:ascii="Arial" w:hAnsi="Arial" w:cs="Arial"/>
          <w:sz w:val="22"/>
          <w:szCs w:val="22"/>
          <w:shd w:val="clear" w:color="auto" w:fill="FFFFFF"/>
        </w:rPr>
      </w:pPr>
      <w:r w:rsidRPr="00E14D78">
        <w:rPr>
          <w:rFonts w:ascii="Arial" w:hAnsi="Arial" w:cs="Arial"/>
          <w:sz w:val="22"/>
          <w:szCs w:val="22"/>
          <w:shd w:val="clear" w:color="auto" w:fill="FFFFFF"/>
        </w:rPr>
        <w:t>Generalmente</w:t>
      </w:r>
      <w:r w:rsidR="00153EC7" w:rsidRPr="00E14D78">
        <w:rPr>
          <w:rFonts w:ascii="Arial" w:hAnsi="Arial" w:cs="Arial"/>
          <w:sz w:val="22"/>
          <w:szCs w:val="22"/>
          <w:shd w:val="clear" w:color="auto" w:fill="FFFFFF"/>
        </w:rPr>
        <w:t xml:space="preserve"> en el periodo de incubación se encuentra con leucocitosis, pero luego evoluciona a leucopenia al iniciarse el exantema, con máxima intensidad en el segundo o tercer día, que disminuye al cuarto quinto día para alcanzar cifras normales. La leucocitosis tardía indica complicación pulmonar que es la más frecuente, generalmente hay neutrofilia tanto en la fase inicial como en la etapa evolutiva</w:t>
      </w:r>
      <w:r w:rsidR="00153EC7" w:rsidRPr="00E14D78">
        <w:rPr>
          <w:rFonts w:ascii="Arial" w:eastAsia="TimesNewRomanPSMT" w:hAnsi="Arial" w:cs="Arial"/>
          <w:sz w:val="22"/>
          <w:szCs w:val="22"/>
        </w:rPr>
        <w:t xml:space="preserve"> </w:t>
      </w:r>
      <w:sdt>
        <w:sdtPr>
          <w:rPr>
            <w:rFonts w:ascii="Arial" w:eastAsia="TimesNewRomanPSMT" w:hAnsi="Arial" w:cs="Arial"/>
            <w:sz w:val="22"/>
            <w:szCs w:val="22"/>
          </w:rPr>
          <w:id w:val="-52851964"/>
          <w:citation/>
        </w:sdtPr>
        <w:sdtContent>
          <w:r w:rsidR="00153EC7" w:rsidRPr="00E14D78">
            <w:rPr>
              <w:rFonts w:ascii="Arial" w:eastAsia="TimesNewRomanPSMT" w:hAnsi="Arial" w:cs="Arial"/>
              <w:sz w:val="22"/>
              <w:szCs w:val="22"/>
            </w:rPr>
            <w:fldChar w:fldCharType="begin"/>
          </w:r>
          <w:r w:rsidR="00064525" w:rsidRPr="00E14D78">
            <w:rPr>
              <w:rFonts w:ascii="Arial" w:eastAsia="TimesNewRomanPSMT" w:hAnsi="Arial" w:cs="Arial"/>
              <w:sz w:val="22"/>
              <w:szCs w:val="22"/>
            </w:rPr>
            <w:instrText xml:space="preserve">CITATION gut \l 9226 </w:instrText>
          </w:r>
          <w:r w:rsidR="00153EC7" w:rsidRPr="00E14D78">
            <w:rPr>
              <w:rFonts w:ascii="Arial" w:eastAsia="TimesNewRomanPSMT" w:hAnsi="Arial" w:cs="Arial"/>
              <w:sz w:val="22"/>
              <w:szCs w:val="22"/>
            </w:rPr>
            <w:fldChar w:fldCharType="separate"/>
          </w:r>
          <w:r w:rsidR="00064525" w:rsidRPr="00E14D78">
            <w:rPr>
              <w:rFonts w:ascii="Arial" w:eastAsia="TimesNewRomanPSMT" w:hAnsi="Arial" w:cs="Arial"/>
              <w:noProof/>
              <w:sz w:val="22"/>
              <w:szCs w:val="22"/>
            </w:rPr>
            <w:t>(Gómez Gutiérrez &amp; Casas Gómez)</w:t>
          </w:r>
          <w:r w:rsidR="00153EC7" w:rsidRPr="00E14D78">
            <w:rPr>
              <w:rFonts w:ascii="Arial" w:eastAsia="TimesNewRomanPSMT" w:hAnsi="Arial" w:cs="Arial"/>
              <w:sz w:val="22"/>
              <w:szCs w:val="22"/>
            </w:rPr>
            <w:fldChar w:fldCharType="end"/>
          </w:r>
        </w:sdtContent>
      </w:sdt>
      <w:r w:rsidR="00153EC7" w:rsidRPr="00E14D78">
        <w:rPr>
          <w:rFonts w:ascii="Arial" w:hAnsi="Arial" w:cs="Arial"/>
          <w:sz w:val="22"/>
          <w:szCs w:val="22"/>
          <w:shd w:val="clear" w:color="auto" w:fill="FFFFFF"/>
        </w:rPr>
        <w:t xml:space="preserve">  </w:t>
      </w:r>
    </w:p>
    <w:p w:rsidR="00155F0C" w:rsidRPr="00E14D78" w:rsidRDefault="00155F0C" w:rsidP="00E14D78">
      <w:pPr>
        <w:ind w:right="-658"/>
        <w:jc w:val="both"/>
        <w:rPr>
          <w:rFonts w:ascii="Arial" w:hAnsi="Arial" w:cs="Arial"/>
          <w:sz w:val="22"/>
          <w:szCs w:val="22"/>
          <w:shd w:val="clear" w:color="auto" w:fill="FFFFFF"/>
        </w:rPr>
      </w:pPr>
    </w:p>
    <w:p w:rsidR="00155F0C" w:rsidRPr="00E14D78" w:rsidRDefault="00155F0C" w:rsidP="00E14D78">
      <w:pPr>
        <w:autoSpaceDE w:val="0"/>
        <w:autoSpaceDN w:val="0"/>
        <w:adjustRightInd w:val="0"/>
        <w:ind w:right="-658"/>
        <w:jc w:val="both"/>
        <w:rPr>
          <w:rFonts w:ascii="Arial" w:hAnsi="Arial" w:cs="Arial"/>
          <w:b/>
          <w:sz w:val="22"/>
          <w:szCs w:val="22"/>
        </w:rPr>
      </w:pPr>
      <w:r w:rsidRPr="00E14D78">
        <w:rPr>
          <w:rFonts w:ascii="Arial" w:hAnsi="Arial" w:cs="Arial"/>
          <w:b/>
          <w:sz w:val="22"/>
          <w:szCs w:val="22"/>
        </w:rPr>
        <w:t>Dengue:</w:t>
      </w:r>
    </w:p>
    <w:p w:rsidR="00153EC7" w:rsidRPr="00E14D78" w:rsidRDefault="00153EC7" w:rsidP="00E14D78">
      <w:pPr>
        <w:autoSpaceDE w:val="0"/>
        <w:autoSpaceDN w:val="0"/>
        <w:adjustRightInd w:val="0"/>
        <w:ind w:right="-658"/>
        <w:jc w:val="both"/>
        <w:rPr>
          <w:rFonts w:ascii="Arial" w:hAnsi="Arial" w:cs="Arial"/>
          <w:sz w:val="22"/>
          <w:szCs w:val="22"/>
        </w:rPr>
      </w:pPr>
      <w:r w:rsidRPr="00E14D78">
        <w:rPr>
          <w:rFonts w:ascii="Arial" w:hAnsi="Arial" w:cs="Arial"/>
          <w:sz w:val="22"/>
          <w:szCs w:val="22"/>
        </w:rPr>
        <w:t xml:space="preserve">El agente etiológico es el virus del dengue, familia </w:t>
      </w:r>
      <w:r w:rsidRPr="00E14D78">
        <w:rPr>
          <w:rFonts w:ascii="Arial" w:hAnsi="Arial" w:cs="Arial"/>
          <w:i/>
          <w:sz w:val="22"/>
          <w:szCs w:val="22"/>
        </w:rPr>
        <w:t>flaviviridae</w:t>
      </w:r>
      <w:r w:rsidRPr="00E14D78">
        <w:rPr>
          <w:rFonts w:ascii="Arial" w:hAnsi="Arial" w:cs="Arial"/>
          <w:sz w:val="22"/>
          <w:szCs w:val="22"/>
        </w:rPr>
        <w:t xml:space="preserve">, genero, </w:t>
      </w:r>
      <w:r w:rsidRPr="00E14D78">
        <w:rPr>
          <w:rFonts w:ascii="Arial" w:hAnsi="Arial" w:cs="Arial"/>
          <w:i/>
          <w:sz w:val="22"/>
          <w:szCs w:val="22"/>
        </w:rPr>
        <w:t>flavivirus</w:t>
      </w:r>
      <w:r w:rsidRPr="00E14D78">
        <w:rPr>
          <w:rFonts w:ascii="Arial" w:hAnsi="Arial" w:cs="Arial"/>
          <w:sz w:val="22"/>
          <w:szCs w:val="22"/>
        </w:rPr>
        <w:t xml:space="preserve">, perteneciente a los arbovirus (virus trasmitidos por artrópodos o insectos). El virus del dengue tiene 4 serotipos (DEN1, DEN2, DEN3, DEN4). su infección no desencadena inmunidad cruzada entre otros serotipos. Se transmite por la picadura por la hembra infectada del mosquito </w:t>
      </w:r>
      <w:r w:rsidRPr="00E14D78">
        <w:rPr>
          <w:rFonts w:ascii="Arial" w:hAnsi="Arial" w:cs="Arial"/>
          <w:i/>
          <w:sz w:val="22"/>
          <w:szCs w:val="22"/>
        </w:rPr>
        <w:t>A</w:t>
      </w:r>
      <w:r w:rsidRPr="00E14D78">
        <w:rPr>
          <w:rFonts w:ascii="Arial" w:hAnsi="Arial" w:cs="Arial"/>
          <w:i/>
          <w:iCs/>
          <w:sz w:val="22"/>
          <w:szCs w:val="22"/>
        </w:rPr>
        <w:t xml:space="preserve">edes aegypti </w:t>
      </w:r>
      <w:r w:rsidRPr="00E14D78">
        <w:rPr>
          <w:rFonts w:ascii="Arial" w:hAnsi="Arial" w:cs="Arial"/>
          <w:sz w:val="22"/>
          <w:szCs w:val="22"/>
        </w:rPr>
        <w:t xml:space="preserve">o </w:t>
      </w:r>
      <w:r w:rsidRPr="00E14D78">
        <w:rPr>
          <w:rFonts w:ascii="Arial" w:hAnsi="Arial" w:cs="Arial"/>
          <w:i/>
          <w:iCs/>
          <w:sz w:val="22"/>
          <w:szCs w:val="22"/>
        </w:rPr>
        <w:t xml:space="preserve">Aedes Albopictus </w:t>
      </w:r>
      <w:r w:rsidRPr="00E14D78">
        <w:rPr>
          <w:rFonts w:ascii="Arial" w:hAnsi="Arial" w:cs="Arial"/>
          <w:iCs/>
          <w:sz w:val="22"/>
          <w:szCs w:val="22"/>
        </w:rPr>
        <w:t>y un huésped susceptible, su periodo de incubación es de 6 a 14 días</w:t>
      </w:r>
      <w:r w:rsidR="00533E4F" w:rsidRPr="00E14D78">
        <w:rPr>
          <w:rFonts w:ascii="Arial" w:hAnsi="Arial" w:cs="Arial"/>
          <w:iCs/>
          <w:sz w:val="22"/>
          <w:szCs w:val="22"/>
        </w:rPr>
        <w:t xml:space="preserve">. </w:t>
      </w:r>
      <w:sdt>
        <w:sdtPr>
          <w:rPr>
            <w:rFonts w:ascii="Arial" w:hAnsi="Arial" w:cs="Arial"/>
            <w:iCs/>
            <w:sz w:val="22"/>
            <w:szCs w:val="22"/>
          </w:rPr>
          <w:id w:val="367720562"/>
          <w:citation/>
        </w:sdtPr>
        <w:sdtContent>
          <w:r w:rsidR="00533E4F" w:rsidRPr="00E14D78">
            <w:rPr>
              <w:rFonts w:ascii="Arial" w:hAnsi="Arial" w:cs="Arial"/>
              <w:iCs/>
              <w:sz w:val="22"/>
              <w:szCs w:val="22"/>
            </w:rPr>
            <w:fldChar w:fldCharType="begin"/>
          </w:r>
          <w:r w:rsidR="00533E4F" w:rsidRPr="00E14D78">
            <w:rPr>
              <w:rFonts w:ascii="Arial" w:hAnsi="Arial" w:cs="Arial"/>
              <w:iCs/>
              <w:sz w:val="22"/>
              <w:szCs w:val="22"/>
              <w:lang w:val="es-CO"/>
            </w:rPr>
            <w:instrText xml:space="preserve"> CITATION DAD181 \l 9226 </w:instrText>
          </w:r>
          <w:r w:rsidR="00533E4F" w:rsidRPr="00E14D78">
            <w:rPr>
              <w:rFonts w:ascii="Arial" w:hAnsi="Arial" w:cs="Arial"/>
              <w:iCs/>
              <w:sz w:val="22"/>
              <w:szCs w:val="22"/>
            </w:rPr>
            <w:fldChar w:fldCharType="separate"/>
          </w:r>
          <w:r w:rsidR="00533E4F" w:rsidRPr="00E14D78">
            <w:rPr>
              <w:rFonts w:ascii="Arial" w:hAnsi="Arial" w:cs="Arial"/>
              <w:noProof/>
              <w:sz w:val="22"/>
              <w:szCs w:val="22"/>
              <w:lang w:val="es-CO"/>
            </w:rPr>
            <w:t>(Instituto Nacional de Salud, 2017)</w:t>
          </w:r>
          <w:r w:rsidR="00533E4F" w:rsidRPr="00E14D78">
            <w:rPr>
              <w:rFonts w:ascii="Arial" w:hAnsi="Arial" w:cs="Arial"/>
              <w:iCs/>
              <w:sz w:val="22"/>
              <w:szCs w:val="22"/>
            </w:rPr>
            <w:fldChar w:fldCharType="end"/>
          </w:r>
        </w:sdtContent>
      </w:sdt>
      <w:r w:rsidR="00533E4F" w:rsidRPr="00E14D78">
        <w:rPr>
          <w:rFonts w:ascii="Arial" w:hAnsi="Arial" w:cs="Arial"/>
          <w:iCs/>
          <w:sz w:val="22"/>
          <w:szCs w:val="22"/>
        </w:rPr>
        <w:t xml:space="preserve"> ; </w:t>
      </w:r>
      <w:sdt>
        <w:sdtPr>
          <w:rPr>
            <w:rFonts w:ascii="Arial" w:eastAsia="TimesNewRomanPSMT" w:hAnsi="Arial" w:cs="Arial"/>
            <w:sz w:val="22"/>
            <w:szCs w:val="22"/>
          </w:rPr>
          <w:id w:val="1921675234"/>
          <w:citation/>
        </w:sdtPr>
        <w:sdtContent>
          <w:r w:rsidRPr="00E14D78">
            <w:rPr>
              <w:rFonts w:ascii="Arial" w:eastAsia="TimesNewRomanPSMT" w:hAnsi="Arial" w:cs="Arial"/>
              <w:sz w:val="22"/>
              <w:szCs w:val="22"/>
            </w:rPr>
            <w:fldChar w:fldCharType="begin"/>
          </w:r>
          <w:r w:rsidR="00064525" w:rsidRPr="00E14D78">
            <w:rPr>
              <w:rFonts w:ascii="Arial" w:eastAsia="TimesNewRomanPSMT" w:hAnsi="Arial" w:cs="Arial"/>
              <w:sz w:val="22"/>
              <w:szCs w:val="22"/>
            </w:rPr>
            <w:instrText xml:space="preserve">CITATION gut \l 9226 </w:instrText>
          </w:r>
          <w:r w:rsidRPr="00E14D78">
            <w:rPr>
              <w:rFonts w:ascii="Arial" w:eastAsia="TimesNewRomanPSMT" w:hAnsi="Arial" w:cs="Arial"/>
              <w:sz w:val="22"/>
              <w:szCs w:val="22"/>
            </w:rPr>
            <w:fldChar w:fldCharType="separate"/>
          </w:r>
          <w:r w:rsidR="00064525" w:rsidRPr="00E14D78">
            <w:rPr>
              <w:rFonts w:ascii="Arial" w:eastAsia="TimesNewRomanPSMT" w:hAnsi="Arial" w:cs="Arial"/>
              <w:noProof/>
              <w:sz w:val="22"/>
              <w:szCs w:val="22"/>
            </w:rPr>
            <w:t>(Gómez Gutiérrez &amp; Casas Gómez)</w:t>
          </w:r>
          <w:r w:rsidRPr="00E14D78">
            <w:rPr>
              <w:rFonts w:ascii="Arial" w:eastAsia="TimesNewRomanPSMT" w:hAnsi="Arial" w:cs="Arial"/>
              <w:sz w:val="22"/>
              <w:szCs w:val="22"/>
            </w:rPr>
            <w:fldChar w:fldCharType="end"/>
          </w:r>
        </w:sdtContent>
      </w:sdt>
      <w:r w:rsidR="00533E4F" w:rsidRPr="00E14D78">
        <w:rPr>
          <w:rFonts w:ascii="Arial" w:hAnsi="Arial" w:cs="Arial"/>
          <w:sz w:val="22"/>
          <w:szCs w:val="22"/>
          <w:shd w:val="clear" w:color="auto" w:fill="FFFFFF"/>
        </w:rPr>
        <w:t xml:space="preserve"> </w:t>
      </w:r>
      <w:r w:rsidRPr="00E14D78">
        <w:rPr>
          <w:rFonts w:ascii="Arial" w:hAnsi="Arial" w:cs="Arial"/>
          <w:sz w:val="22"/>
          <w:szCs w:val="22"/>
          <w:shd w:val="clear" w:color="auto" w:fill="FFFFFF"/>
        </w:rPr>
        <w:t xml:space="preserve"> </w:t>
      </w:r>
      <w:r w:rsidRPr="00E14D78">
        <w:rPr>
          <w:rFonts w:ascii="Arial" w:eastAsiaTheme="majorEastAsia" w:hAnsi="Arial" w:cs="Arial"/>
          <w:b/>
          <w:sz w:val="22"/>
          <w:szCs w:val="22"/>
        </w:rPr>
        <w:t xml:space="preserve"> </w:t>
      </w:r>
    </w:p>
    <w:p w:rsidR="00153EC7" w:rsidRPr="00E14D78" w:rsidRDefault="00153EC7" w:rsidP="00E14D78">
      <w:pPr>
        <w:autoSpaceDE w:val="0"/>
        <w:autoSpaceDN w:val="0"/>
        <w:adjustRightInd w:val="0"/>
        <w:ind w:right="-658"/>
        <w:jc w:val="both"/>
        <w:rPr>
          <w:rFonts w:ascii="Arial" w:hAnsi="Arial" w:cs="Arial"/>
          <w:i/>
          <w:iCs/>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b/>
          <w:sz w:val="22"/>
          <w:szCs w:val="22"/>
        </w:rPr>
        <w:t xml:space="preserve"> </w:t>
      </w:r>
      <w:r w:rsidRPr="00E14D78">
        <w:rPr>
          <w:rFonts w:ascii="Arial" w:hAnsi="Arial" w:cs="Arial"/>
          <w:sz w:val="22"/>
          <w:szCs w:val="22"/>
        </w:rPr>
        <w:t>El dengue, es una enfermedad viral aguda que puede afectar a personas de cualquier edad, pero son más susceptibles los niños y los adultos mayores, causada por un virus transmitido a través de la picadura de mosquitos infectados</w:t>
      </w:r>
      <w:r w:rsidRPr="00E14D78">
        <w:rPr>
          <w:rStyle w:val="nfasis"/>
          <w:rFonts w:ascii="Arial" w:hAnsi="Arial" w:cs="Arial"/>
          <w:color w:val="484848"/>
          <w:sz w:val="22"/>
          <w:szCs w:val="22"/>
        </w:rPr>
        <w:t>.</w:t>
      </w:r>
      <w:r w:rsidRPr="00E14D78">
        <w:rPr>
          <w:rFonts w:ascii="Arial" w:hAnsi="Arial" w:cs="Arial"/>
          <w:sz w:val="22"/>
          <w:szCs w:val="22"/>
        </w:rPr>
        <w:t xml:space="preserve"> En un periodo de diez años, de 2007 a 2017, se reportaron en América, el total de casos sospechosos fue de 2,346,986; para la variedad de dengue grave (catalogada como enfermedad emergente por la OMS), la cifra fue de 37,892 casos, y la de muertos correspondió a 1,403 casos en 2013. A nivel internacional, esta forma grave del dengue se incrementó a 50 millones casos de infecciones anuales desde 2008.</w:t>
      </w:r>
      <w:r w:rsidRPr="00E14D78">
        <w:rPr>
          <w:rFonts w:ascii="Arial" w:hAnsi="Arial" w:cs="Arial"/>
          <w:iCs/>
          <w:sz w:val="22"/>
          <w:szCs w:val="22"/>
        </w:rPr>
        <w:t xml:space="preserve"> </w:t>
      </w:r>
      <w:sdt>
        <w:sdtPr>
          <w:rPr>
            <w:rFonts w:ascii="Arial" w:hAnsi="Arial" w:cs="Arial"/>
            <w:iCs/>
            <w:sz w:val="22"/>
            <w:szCs w:val="22"/>
          </w:rPr>
          <w:id w:val="-2093219053"/>
          <w:citation/>
        </w:sdtPr>
        <w:sdtContent>
          <w:r w:rsidR="00533E4F" w:rsidRPr="00E14D78">
            <w:rPr>
              <w:rFonts w:ascii="Arial" w:hAnsi="Arial" w:cs="Arial"/>
              <w:iCs/>
              <w:sz w:val="22"/>
              <w:szCs w:val="22"/>
            </w:rPr>
            <w:fldChar w:fldCharType="begin"/>
          </w:r>
          <w:r w:rsidR="00533E4F" w:rsidRPr="00E14D78">
            <w:rPr>
              <w:rFonts w:ascii="Arial" w:hAnsi="Arial" w:cs="Arial"/>
              <w:iCs/>
              <w:sz w:val="22"/>
              <w:szCs w:val="22"/>
              <w:lang w:val="es-CO"/>
            </w:rPr>
            <w:instrText xml:space="preserve"> CITATION DAD181 \l 9226 </w:instrText>
          </w:r>
          <w:r w:rsidR="00533E4F" w:rsidRPr="00E14D78">
            <w:rPr>
              <w:rFonts w:ascii="Arial" w:hAnsi="Arial" w:cs="Arial"/>
              <w:iCs/>
              <w:sz w:val="22"/>
              <w:szCs w:val="22"/>
            </w:rPr>
            <w:fldChar w:fldCharType="separate"/>
          </w:r>
          <w:r w:rsidR="00533E4F" w:rsidRPr="00E14D78">
            <w:rPr>
              <w:rFonts w:ascii="Arial" w:hAnsi="Arial" w:cs="Arial"/>
              <w:noProof/>
              <w:sz w:val="22"/>
              <w:szCs w:val="22"/>
              <w:lang w:val="es-CO"/>
            </w:rPr>
            <w:t>(Instituto Nacional de Salud, 2017)</w:t>
          </w:r>
          <w:r w:rsidR="00533E4F" w:rsidRPr="00E14D78">
            <w:rPr>
              <w:rFonts w:ascii="Arial" w:hAnsi="Arial" w:cs="Arial"/>
              <w:iCs/>
              <w:sz w:val="22"/>
              <w:szCs w:val="22"/>
            </w:rPr>
            <w:fldChar w:fldCharType="end"/>
          </w:r>
        </w:sdtContent>
      </w:sdt>
    </w:p>
    <w:p w:rsidR="00E14D78" w:rsidRDefault="00E14D78" w:rsidP="00E14D78">
      <w:pPr>
        <w:ind w:right="-658"/>
        <w:jc w:val="both"/>
        <w:rPr>
          <w:rFonts w:ascii="Arial" w:hAnsi="Arial" w:cs="Arial"/>
          <w:sz w:val="22"/>
          <w:szCs w:val="22"/>
        </w:rPr>
      </w:pP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Los mosquitos del dengue ponen sus huevos en depósitos de agua limpia como albercas, floreros de plantas acuáticas, llantas, baldes de agua y cualquier recipiente que está a la intemperie y que puede almacenar agua. Allí se desarrollan las larvas y después pasan a su forma adulta que es la que transmite el virus.</w:t>
      </w:r>
      <w:r w:rsidR="00533E4F" w:rsidRPr="00E14D78">
        <w:rPr>
          <w:rFonts w:ascii="Arial" w:hAnsi="Arial" w:cs="Arial"/>
          <w:sz w:val="22"/>
          <w:szCs w:val="22"/>
        </w:rPr>
        <w:t xml:space="preserve"> </w:t>
      </w:r>
      <w:r w:rsidRPr="00E14D78">
        <w:rPr>
          <w:rFonts w:ascii="Arial" w:hAnsi="Arial" w:cs="Arial"/>
          <w:sz w:val="22"/>
          <w:szCs w:val="22"/>
        </w:rPr>
        <w:t>El dengue nace de nuestros comportamientos. Si mantenemos nuestros patios limpios, si tenemos un adecuado uso de los desechos evitamos que se conviertan en potenciales reservorios de mosquitos.</w:t>
      </w:r>
      <w:r w:rsidR="008968DE" w:rsidRPr="00E14D78">
        <w:rPr>
          <w:rFonts w:ascii="Arial" w:hAnsi="Arial" w:cs="Arial"/>
          <w:sz w:val="22"/>
          <w:szCs w:val="22"/>
        </w:rPr>
        <w:t xml:space="preserve"> </w:t>
      </w:r>
      <w:sdt>
        <w:sdtPr>
          <w:rPr>
            <w:rFonts w:ascii="Arial" w:hAnsi="Arial" w:cs="Arial"/>
            <w:sz w:val="22"/>
            <w:szCs w:val="22"/>
          </w:rPr>
          <w:id w:val="269671083"/>
          <w:citation/>
        </w:sdtPr>
        <w:sdtContent>
          <w:r w:rsidR="008968DE" w:rsidRPr="00E14D78">
            <w:rPr>
              <w:rFonts w:ascii="Arial" w:hAnsi="Arial" w:cs="Arial"/>
              <w:sz w:val="22"/>
              <w:szCs w:val="22"/>
            </w:rPr>
            <w:fldChar w:fldCharType="begin"/>
          </w:r>
          <w:r w:rsidR="008968DE" w:rsidRPr="00E14D78">
            <w:rPr>
              <w:rFonts w:ascii="Arial" w:hAnsi="Arial" w:cs="Arial"/>
              <w:sz w:val="22"/>
              <w:szCs w:val="22"/>
              <w:lang w:val="es-CO"/>
            </w:rPr>
            <w:instrText xml:space="preserve"> CITATION DAD181 \l 9226 </w:instrText>
          </w:r>
          <w:r w:rsidR="008968DE" w:rsidRPr="00E14D78">
            <w:rPr>
              <w:rFonts w:ascii="Arial" w:hAnsi="Arial" w:cs="Arial"/>
              <w:sz w:val="22"/>
              <w:szCs w:val="22"/>
            </w:rPr>
            <w:fldChar w:fldCharType="separate"/>
          </w:r>
          <w:r w:rsidR="008968DE" w:rsidRPr="00E14D78">
            <w:rPr>
              <w:rFonts w:ascii="Arial" w:hAnsi="Arial" w:cs="Arial"/>
              <w:noProof/>
              <w:sz w:val="22"/>
              <w:szCs w:val="22"/>
              <w:lang w:val="es-CO"/>
            </w:rPr>
            <w:t>(Instituto Nacional de Salud, 2017)</w:t>
          </w:r>
          <w:r w:rsidR="008968DE" w:rsidRPr="00E14D78">
            <w:rPr>
              <w:rFonts w:ascii="Arial" w:hAnsi="Arial" w:cs="Arial"/>
              <w:sz w:val="22"/>
              <w:szCs w:val="22"/>
            </w:rPr>
            <w:fldChar w:fldCharType="end"/>
          </w:r>
        </w:sdtContent>
      </w:sdt>
    </w:p>
    <w:p w:rsidR="008968DE" w:rsidRPr="00E14D78" w:rsidRDefault="008968DE" w:rsidP="00E14D78">
      <w:pPr>
        <w:ind w:right="-658"/>
        <w:jc w:val="both"/>
        <w:rPr>
          <w:rFonts w:ascii="Arial" w:hAnsi="Arial" w:cs="Arial"/>
          <w:sz w:val="22"/>
          <w:szCs w:val="22"/>
        </w:rPr>
      </w:pPr>
    </w:p>
    <w:p w:rsidR="00153EC7" w:rsidRPr="00E14D78" w:rsidRDefault="00153EC7" w:rsidP="00E14D78">
      <w:pPr>
        <w:shd w:val="clear" w:color="auto" w:fill="FFFFFF" w:themeFill="background1"/>
        <w:ind w:right="-658"/>
        <w:jc w:val="both"/>
        <w:rPr>
          <w:rFonts w:ascii="Arial" w:hAnsi="Arial" w:cs="Arial"/>
          <w:sz w:val="22"/>
          <w:szCs w:val="22"/>
        </w:rPr>
      </w:pPr>
      <w:r w:rsidRPr="00E14D78">
        <w:rPr>
          <w:rFonts w:ascii="Arial" w:hAnsi="Arial" w:cs="Arial"/>
          <w:sz w:val="22"/>
          <w:szCs w:val="22"/>
        </w:rPr>
        <w:t>La única forma de transmisión es cuando el mosquito Aedes Aegypti se alimenta con sangre de una persona enferma de Dengue y luego pica a otras personas sanas, así les transmite esta enfermedad.</w:t>
      </w:r>
      <w:sdt>
        <w:sdtPr>
          <w:rPr>
            <w:rFonts w:ascii="Arial" w:hAnsi="Arial" w:cs="Arial"/>
            <w:sz w:val="22"/>
            <w:szCs w:val="22"/>
          </w:rPr>
          <w:id w:val="212626140"/>
          <w:citation/>
        </w:sdtPr>
        <w:sdtContent>
          <w:r w:rsidRPr="00E14D78">
            <w:rPr>
              <w:rFonts w:ascii="Arial" w:hAnsi="Arial" w:cs="Arial"/>
              <w:sz w:val="22"/>
              <w:szCs w:val="22"/>
            </w:rPr>
            <w:fldChar w:fldCharType="begin"/>
          </w:r>
          <w:r w:rsidR="00533E4F" w:rsidRPr="00E14D78">
            <w:rPr>
              <w:rFonts w:ascii="Arial" w:hAnsi="Arial" w:cs="Arial"/>
              <w:sz w:val="22"/>
              <w:szCs w:val="22"/>
            </w:rPr>
            <w:instrText xml:space="preserve">CITATION OPS19 \l 9226 </w:instrText>
          </w:r>
          <w:r w:rsidRPr="00E14D78">
            <w:rPr>
              <w:rFonts w:ascii="Arial" w:hAnsi="Arial" w:cs="Arial"/>
              <w:sz w:val="22"/>
              <w:szCs w:val="22"/>
            </w:rPr>
            <w:fldChar w:fldCharType="separate"/>
          </w:r>
          <w:r w:rsidR="00533E4F" w:rsidRPr="00E14D78">
            <w:rPr>
              <w:rFonts w:ascii="Arial" w:hAnsi="Arial" w:cs="Arial"/>
              <w:noProof/>
              <w:sz w:val="22"/>
              <w:szCs w:val="22"/>
            </w:rPr>
            <w:t xml:space="preserve"> (Organización Panamericana de la Salud, s.f.)</w:t>
          </w:r>
          <w:r w:rsidRPr="00E14D78">
            <w:rPr>
              <w:rFonts w:ascii="Arial" w:hAnsi="Arial" w:cs="Arial"/>
              <w:sz w:val="22"/>
              <w:szCs w:val="22"/>
            </w:rPr>
            <w:fldChar w:fldCharType="end"/>
          </w:r>
        </w:sdtContent>
      </w:sdt>
      <w:r w:rsidRPr="00E14D78">
        <w:rPr>
          <w:rFonts w:ascii="Arial" w:hAnsi="Arial" w:cs="Arial"/>
          <w:sz w:val="22"/>
          <w:szCs w:val="22"/>
        </w:rPr>
        <w:t xml:space="preserve"> </w:t>
      </w:r>
    </w:p>
    <w:p w:rsidR="008968DE" w:rsidRPr="00E14D78" w:rsidRDefault="008968DE" w:rsidP="00E14D78">
      <w:pPr>
        <w:shd w:val="clear" w:color="auto" w:fill="FFFFFF" w:themeFill="background1"/>
        <w:ind w:right="-658"/>
        <w:jc w:val="both"/>
        <w:rPr>
          <w:rFonts w:ascii="Arial" w:hAnsi="Arial" w:cs="Arial"/>
          <w:sz w:val="22"/>
          <w:szCs w:val="22"/>
        </w:rPr>
      </w:pPr>
    </w:p>
    <w:p w:rsidR="00153EC7" w:rsidRPr="00E14D78" w:rsidRDefault="00153EC7" w:rsidP="00E14D78">
      <w:pPr>
        <w:shd w:val="clear" w:color="auto" w:fill="FFFFFF" w:themeFill="background1"/>
        <w:ind w:right="-658"/>
        <w:jc w:val="both"/>
        <w:rPr>
          <w:rFonts w:ascii="Arial" w:hAnsi="Arial" w:cs="Arial"/>
          <w:sz w:val="22"/>
          <w:szCs w:val="22"/>
        </w:rPr>
      </w:pPr>
      <w:r w:rsidRPr="00E14D78">
        <w:rPr>
          <w:rFonts w:ascii="Arial" w:hAnsi="Arial" w:cs="Arial"/>
          <w:i/>
          <w:sz w:val="22"/>
          <w:szCs w:val="22"/>
        </w:rPr>
        <w:t>Diagnostico</w:t>
      </w:r>
      <w:r w:rsidR="00155F0C" w:rsidRPr="00E14D78">
        <w:rPr>
          <w:rFonts w:ascii="Arial" w:hAnsi="Arial" w:cs="Arial"/>
          <w:sz w:val="22"/>
          <w:szCs w:val="22"/>
        </w:rPr>
        <w:t>:</w:t>
      </w:r>
      <w:r w:rsidRPr="00E14D78">
        <w:rPr>
          <w:rFonts w:ascii="Arial" w:hAnsi="Arial" w:cs="Arial"/>
          <w:sz w:val="22"/>
          <w:szCs w:val="22"/>
        </w:rPr>
        <w:t xml:space="preserve"> </w:t>
      </w:r>
    </w:p>
    <w:p w:rsidR="00153EC7" w:rsidRPr="00E14D78" w:rsidRDefault="00153EC7" w:rsidP="00E14D78">
      <w:pPr>
        <w:shd w:val="clear" w:color="auto" w:fill="FFFFFF" w:themeFill="background1"/>
        <w:ind w:right="-658"/>
        <w:jc w:val="both"/>
        <w:rPr>
          <w:rFonts w:ascii="Arial" w:hAnsi="Arial" w:cs="Arial"/>
          <w:sz w:val="22"/>
          <w:szCs w:val="22"/>
        </w:rPr>
      </w:pPr>
      <w:r w:rsidRPr="00E14D78">
        <w:rPr>
          <w:rFonts w:ascii="Arial" w:hAnsi="Arial" w:cs="Arial"/>
          <w:sz w:val="22"/>
          <w:szCs w:val="22"/>
        </w:rPr>
        <w:t>En Colombia para la confirmación de casos de dengue, se cuenta con pruebas para detección de antígeno, de anticuerpos igM e IgG aislamiento viral y detección molecular del virus.</w:t>
      </w:r>
      <w:sdt>
        <w:sdtPr>
          <w:rPr>
            <w:rFonts w:ascii="Arial" w:hAnsi="Arial" w:cs="Arial"/>
            <w:sz w:val="22"/>
            <w:szCs w:val="22"/>
          </w:rPr>
          <w:id w:val="-661853524"/>
          <w:citation/>
        </w:sdtPr>
        <w:sdtContent>
          <w:r w:rsidRPr="00E14D78">
            <w:rPr>
              <w:rFonts w:ascii="Arial" w:hAnsi="Arial" w:cs="Arial"/>
              <w:sz w:val="22"/>
              <w:szCs w:val="22"/>
            </w:rPr>
            <w:fldChar w:fldCharType="begin"/>
          </w:r>
          <w:r w:rsidR="008968DE" w:rsidRPr="00E14D78">
            <w:rPr>
              <w:rFonts w:ascii="Arial" w:hAnsi="Arial" w:cs="Arial"/>
              <w:sz w:val="22"/>
              <w:szCs w:val="22"/>
            </w:rPr>
            <w:instrText xml:space="preserve">CITATION DAD181 \l 9226 </w:instrText>
          </w:r>
          <w:r w:rsidRPr="00E14D78">
            <w:rPr>
              <w:rFonts w:ascii="Arial" w:hAnsi="Arial" w:cs="Arial"/>
              <w:sz w:val="22"/>
              <w:szCs w:val="22"/>
            </w:rPr>
            <w:fldChar w:fldCharType="separate"/>
          </w:r>
          <w:r w:rsidR="008968DE" w:rsidRPr="00E14D78">
            <w:rPr>
              <w:rFonts w:ascii="Arial" w:hAnsi="Arial" w:cs="Arial"/>
              <w:noProof/>
              <w:sz w:val="22"/>
              <w:szCs w:val="22"/>
            </w:rPr>
            <w:t xml:space="preserve"> (Instituto Nacional de Salud, 2017)</w:t>
          </w:r>
          <w:r w:rsidRPr="00E14D78">
            <w:rPr>
              <w:rFonts w:ascii="Arial" w:hAnsi="Arial" w:cs="Arial"/>
              <w:sz w:val="22"/>
              <w:szCs w:val="22"/>
            </w:rPr>
            <w:fldChar w:fldCharType="end"/>
          </w:r>
        </w:sdtContent>
      </w:sdt>
      <w:r w:rsidRPr="00E14D78">
        <w:rPr>
          <w:rFonts w:ascii="Arial" w:eastAsia="TimesNewRomanPSMT" w:hAnsi="Arial" w:cs="Arial"/>
          <w:sz w:val="22"/>
          <w:szCs w:val="22"/>
        </w:rPr>
        <w:t xml:space="preserve"> </w:t>
      </w:r>
      <w:sdt>
        <w:sdtPr>
          <w:rPr>
            <w:rFonts w:ascii="Arial" w:eastAsia="TimesNewRomanPSMT" w:hAnsi="Arial" w:cs="Arial"/>
            <w:sz w:val="22"/>
            <w:szCs w:val="22"/>
          </w:rPr>
          <w:id w:val="315999060"/>
          <w:citation/>
        </w:sdtPr>
        <w:sdtContent>
          <w:r w:rsidRPr="00E14D78">
            <w:rPr>
              <w:rFonts w:ascii="Arial" w:eastAsia="TimesNewRomanPSMT" w:hAnsi="Arial" w:cs="Arial"/>
              <w:sz w:val="22"/>
              <w:szCs w:val="22"/>
            </w:rPr>
            <w:fldChar w:fldCharType="begin"/>
          </w:r>
          <w:r w:rsidR="00064525" w:rsidRPr="00E14D78">
            <w:rPr>
              <w:rFonts w:ascii="Arial" w:eastAsia="TimesNewRomanPSMT" w:hAnsi="Arial" w:cs="Arial"/>
              <w:sz w:val="22"/>
              <w:szCs w:val="22"/>
            </w:rPr>
            <w:instrText xml:space="preserve">CITATION gut \l 9226 </w:instrText>
          </w:r>
          <w:r w:rsidRPr="00E14D78">
            <w:rPr>
              <w:rFonts w:ascii="Arial" w:eastAsia="TimesNewRomanPSMT" w:hAnsi="Arial" w:cs="Arial"/>
              <w:sz w:val="22"/>
              <w:szCs w:val="22"/>
            </w:rPr>
            <w:fldChar w:fldCharType="separate"/>
          </w:r>
          <w:r w:rsidR="00064525" w:rsidRPr="00E14D78">
            <w:rPr>
              <w:rFonts w:ascii="Arial" w:eastAsia="TimesNewRomanPSMT" w:hAnsi="Arial" w:cs="Arial"/>
              <w:noProof/>
              <w:sz w:val="22"/>
              <w:szCs w:val="22"/>
            </w:rPr>
            <w:t>(Gómez Gutiérrez &amp; Casas Gómez)</w:t>
          </w:r>
          <w:r w:rsidRPr="00E14D78">
            <w:rPr>
              <w:rFonts w:ascii="Arial" w:eastAsia="TimesNewRomanPSMT" w:hAnsi="Arial" w:cs="Arial"/>
              <w:sz w:val="22"/>
              <w:szCs w:val="22"/>
            </w:rPr>
            <w:fldChar w:fldCharType="end"/>
          </w:r>
        </w:sdtContent>
      </w:sdt>
      <w:r w:rsidRPr="00E14D78">
        <w:rPr>
          <w:rFonts w:ascii="Arial" w:hAnsi="Arial" w:cs="Arial"/>
          <w:sz w:val="22"/>
          <w:szCs w:val="22"/>
          <w:shd w:val="clear" w:color="auto" w:fill="FFFFFF"/>
        </w:rPr>
        <w:t xml:space="preserve">   </w:t>
      </w:r>
      <w:r w:rsidRPr="00E14D78">
        <w:rPr>
          <w:rFonts w:ascii="Arial" w:eastAsiaTheme="majorEastAsia" w:hAnsi="Arial" w:cs="Arial"/>
          <w:b/>
          <w:sz w:val="22"/>
          <w:szCs w:val="22"/>
        </w:rPr>
        <w:t xml:space="preserve"> </w:t>
      </w:r>
    </w:p>
    <w:p w:rsidR="00153EC7" w:rsidRPr="00E14D78" w:rsidRDefault="00153EC7" w:rsidP="00E14D78">
      <w:pPr>
        <w:shd w:val="clear" w:color="auto" w:fill="FFFFFF" w:themeFill="background1"/>
        <w:ind w:right="-658"/>
        <w:jc w:val="both"/>
        <w:rPr>
          <w:rFonts w:ascii="Arial" w:hAnsi="Arial" w:cs="Arial"/>
          <w:sz w:val="22"/>
          <w:szCs w:val="22"/>
        </w:rPr>
      </w:pPr>
      <w:r w:rsidRPr="00E14D78">
        <w:rPr>
          <w:rFonts w:ascii="Arial" w:hAnsi="Arial" w:cs="Arial"/>
          <w:sz w:val="22"/>
          <w:szCs w:val="22"/>
        </w:rPr>
        <w:t xml:space="preserve">Detección de antígenos NS1 del virus DEN que se encuentra en el suero del paciente en la fase aguda de la enfermedad y puede ser detectado por diferentes metodologías como ELISA e inmunocromatografia. La muestra debe recolectarse en los primeros 5 días de evolución de la enfermedad y los casos positivos deben enviarse al laboratorio nacional de referencia para su respectiva tipificación. En Colombia para la identificación de casos de dengue se encuentran con pruebas. </w:t>
      </w:r>
      <w:sdt>
        <w:sdtPr>
          <w:rPr>
            <w:rFonts w:ascii="Arial" w:hAnsi="Arial" w:cs="Arial"/>
            <w:sz w:val="22"/>
            <w:szCs w:val="22"/>
          </w:rPr>
          <w:id w:val="767813658"/>
          <w:citation/>
        </w:sdtPr>
        <w:sdtContent>
          <w:r w:rsidRPr="00E14D78">
            <w:rPr>
              <w:rFonts w:ascii="Arial" w:hAnsi="Arial" w:cs="Arial"/>
              <w:sz w:val="22"/>
              <w:szCs w:val="22"/>
            </w:rPr>
            <w:fldChar w:fldCharType="begin"/>
          </w:r>
          <w:r w:rsidR="008968DE" w:rsidRPr="00E14D78">
            <w:rPr>
              <w:rFonts w:ascii="Arial" w:hAnsi="Arial" w:cs="Arial"/>
              <w:sz w:val="22"/>
              <w:szCs w:val="22"/>
            </w:rPr>
            <w:instrText xml:space="preserve">CITATION DAD181 \l 9226 </w:instrText>
          </w:r>
          <w:r w:rsidRPr="00E14D78">
            <w:rPr>
              <w:rFonts w:ascii="Arial" w:hAnsi="Arial" w:cs="Arial"/>
              <w:sz w:val="22"/>
              <w:szCs w:val="22"/>
            </w:rPr>
            <w:fldChar w:fldCharType="separate"/>
          </w:r>
          <w:r w:rsidR="008968DE" w:rsidRPr="00E14D78">
            <w:rPr>
              <w:rFonts w:ascii="Arial" w:hAnsi="Arial" w:cs="Arial"/>
              <w:noProof/>
              <w:sz w:val="22"/>
              <w:szCs w:val="22"/>
            </w:rPr>
            <w:t>(Instituto Nacional de Salud, 2017)</w:t>
          </w:r>
          <w:r w:rsidRPr="00E14D78">
            <w:rPr>
              <w:rFonts w:ascii="Arial" w:hAnsi="Arial" w:cs="Arial"/>
              <w:sz w:val="22"/>
              <w:szCs w:val="22"/>
            </w:rPr>
            <w:fldChar w:fldCharType="end"/>
          </w:r>
        </w:sdtContent>
      </w:sdt>
    </w:p>
    <w:p w:rsidR="00153EC7" w:rsidRPr="00E14D78" w:rsidRDefault="00153EC7" w:rsidP="00E14D78">
      <w:pPr>
        <w:shd w:val="clear" w:color="auto" w:fill="FFFFFF" w:themeFill="background1"/>
        <w:ind w:right="-658"/>
        <w:jc w:val="both"/>
        <w:rPr>
          <w:rFonts w:ascii="Arial" w:hAnsi="Arial" w:cs="Arial"/>
          <w:sz w:val="22"/>
          <w:szCs w:val="22"/>
        </w:rPr>
      </w:pPr>
    </w:p>
    <w:p w:rsidR="00153EC7" w:rsidRPr="00E14D78" w:rsidRDefault="00153EC7" w:rsidP="00E14D78">
      <w:pPr>
        <w:shd w:val="clear" w:color="auto" w:fill="FFFFFF" w:themeFill="background1"/>
        <w:ind w:right="-658"/>
        <w:jc w:val="both"/>
        <w:rPr>
          <w:rFonts w:ascii="Arial" w:hAnsi="Arial" w:cs="Arial"/>
          <w:sz w:val="22"/>
          <w:szCs w:val="22"/>
        </w:rPr>
      </w:pPr>
      <w:r w:rsidRPr="00E14D78">
        <w:rPr>
          <w:rFonts w:ascii="Arial" w:hAnsi="Arial" w:cs="Arial"/>
          <w:sz w:val="22"/>
          <w:szCs w:val="22"/>
          <w:u w:val="single"/>
        </w:rPr>
        <w:t>Detección de anticuerpos IgM</w:t>
      </w:r>
      <w:r w:rsidRPr="00E14D78">
        <w:rPr>
          <w:rFonts w:ascii="Arial" w:hAnsi="Arial" w:cs="Arial"/>
          <w:b/>
          <w:sz w:val="22"/>
          <w:szCs w:val="22"/>
        </w:rPr>
        <w:t>.</w:t>
      </w:r>
      <w:r w:rsidRPr="00E14D78">
        <w:rPr>
          <w:rFonts w:ascii="Arial" w:hAnsi="Arial" w:cs="Arial"/>
          <w:sz w:val="22"/>
          <w:szCs w:val="22"/>
        </w:rPr>
        <w:t xml:space="preserve"> Los anticuerpos IgM aparecen del quinto dia de evolución y pueden ser detectados por las técnicas de ELISA e inmunocromatografia esta técnica está indicada en el 20% de pacientes sin signos de alarma y en 100% en pacientes con signos de alarma y dengue grave </w:t>
      </w:r>
      <w:sdt>
        <w:sdtPr>
          <w:rPr>
            <w:rFonts w:ascii="Arial" w:hAnsi="Arial" w:cs="Arial"/>
            <w:sz w:val="22"/>
            <w:szCs w:val="22"/>
          </w:rPr>
          <w:id w:val="32928109"/>
          <w:citation/>
        </w:sdtPr>
        <w:sdtContent>
          <w:r w:rsidRPr="00E14D78">
            <w:rPr>
              <w:rFonts w:ascii="Arial" w:hAnsi="Arial" w:cs="Arial"/>
              <w:sz w:val="22"/>
              <w:szCs w:val="22"/>
            </w:rPr>
            <w:fldChar w:fldCharType="begin"/>
          </w:r>
          <w:r w:rsidR="008968DE" w:rsidRPr="00E14D78">
            <w:rPr>
              <w:rFonts w:ascii="Arial" w:hAnsi="Arial" w:cs="Arial"/>
              <w:sz w:val="22"/>
              <w:szCs w:val="22"/>
            </w:rPr>
            <w:instrText xml:space="preserve">CITATION DAD181 \l 9226 </w:instrText>
          </w:r>
          <w:r w:rsidRPr="00E14D78">
            <w:rPr>
              <w:rFonts w:ascii="Arial" w:hAnsi="Arial" w:cs="Arial"/>
              <w:sz w:val="22"/>
              <w:szCs w:val="22"/>
            </w:rPr>
            <w:fldChar w:fldCharType="separate"/>
          </w:r>
          <w:r w:rsidR="008968DE" w:rsidRPr="00E14D78">
            <w:rPr>
              <w:rFonts w:ascii="Arial" w:hAnsi="Arial" w:cs="Arial"/>
              <w:noProof/>
              <w:sz w:val="22"/>
              <w:szCs w:val="22"/>
            </w:rPr>
            <w:t>(Instituto Nacional de Salud, 2017)</w:t>
          </w:r>
          <w:r w:rsidRPr="00E14D78">
            <w:rPr>
              <w:rFonts w:ascii="Arial" w:hAnsi="Arial" w:cs="Arial"/>
              <w:sz w:val="22"/>
              <w:szCs w:val="22"/>
            </w:rPr>
            <w:fldChar w:fldCharType="end"/>
          </w:r>
        </w:sdtContent>
      </w:sdt>
      <w:r w:rsidRPr="00E14D78">
        <w:rPr>
          <w:rFonts w:ascii="Arial" w:eastAsia="TimesNewRomanPSMT" w:hAnsi="Arial" w:cs="Arial"/>
          <w:sz w:val="22"/>
          <w:szCs w:val="22"/>
        </w:rPr>
        <w:t xml:space="preserve"> </w:t>
      </w:r>
      <w:sdt>
        <w:sdtPr>
          <w:rPr>
            <w:rFonts w:ascii="Arial" w:eastAsia="TimesNewRomanPSMT" w:hAnsi="Arial" w:cs="Arial"/>
            <w:sz w:val="22"/>
            <w:szCs w:val="22"/>
          </w:rPr>
          <w:id w:val="808289238"/>
          <w:citation/>
        </w:sdtPr>
        <w:sdtContent>
          <w:r w:rsidRPr="00E14D78">
            <w:rPr>
              <w:rFonts w:ascii="Arial" w:eastAsia="TimesNewRomanPSMT" w:hAnsi="Arial" w:cs="Arial"/>
              <w:sz w:val="22"/>
              <w:szCs w:val="22"/>
            </w:rPr>
            <w:fldChar w:fldCharType="begin"/>
          </w:r>
          <w:r w:rsidR="00064525" w:rsidRPr="00E14D78">
            <w:rPr>
              <w:rFonts w:ascii="Arial" w:eastAsia="TimesNewRomanPSMT" w:hAnsi="Arial" w:cs="Arial"/>
              <w:sz w:val="22"/>
              <w:szCs w:val="22"/>
            </w:rPr>
            <w:instrText xml:space="preserve">CITATION gut \l 9226 </w:instrText>
          </w:r>
          <w:r w:rsidRPr="00E14D78">
            <w:rPr>
              <w:rFonts w:ascii="Arial" w:eastAsia="TimesNewRomanPSMT" w:hAnsi="Arial" w:cs="Arial"/>
              <w:sz w:val="22"/>
              <w:szCs w:val="22"/>
            </w:rPr>
            <w:fldChar w:fldCharType="separate"/>
          </w:r>
          <w:r w:rsidR="00064525" w:rsidRPr="00E14D78">
            <w:rPr>
              <w:rFonts w:ascii="Arial" w:eastAsia="TimesNewRomanPSMT" w:hAnsi="Arial" w:cs="Arial"/>
              <w:noProof/>
              <w:sz w:val="22"/>
              <w:szCs w:val="22"/>
            </w:rPr>
            <w:t>(Gómez Gutiérrez &amp; Casas Gómez)</w:t>
          </w:r>
          <w:r w:rsidRPr="00E14D78">
            <w:rPr>
              <w:rFonts w:ascii="Arial" w:eastAsia="TimesNewRomanPSMT" w:hAnsi="Arial" w:cs="Arial"/>
              <w:sz w:val="22"/>
              <w:szCs w:val="22"/>
            </w:rPr>
            <w:fldChar w:fldCharType="end"/>
          </w:r>
        </w:sdtContent>
      </w:sdt>
      <w:r w:rsidRPr="00E14D78">
        <w:rPr>
          <w:rFonts w:ascii="Arial" w:hAnsi="Arial" w:cs="Arial"/>
          <w:sz w:val="22"/>
          <w:szCs w:val="22"/>
          <w:shd w:val="clear" w:color="auto" w:fill="FFFFFF"/>
        </w:rPr>
        <w:t xml:space="preserve">   </w:t>
      </w:r>
      <w:r w:rsidRPr="00E14D78">
        <w:rPr>
          <w:rFonts w:ascii="Arial" w:eastAsiaTheme="majorEastAsia" w:hAnsi="Arial" w:cs="Arial"/>
          <w:b/>
          <w:sz w:val="22"/>
          <w:szCs w:val="22"/>
        </w:rPr>
        <w:t xml:space="preserve"> </w:t>
      </w:r>
    </w:p>
    <w:p w:rsidR="00153EC7" w:rsidRPr="00E14D78" w:rsidRDefault="00153EC7" w:rsidP="00E14D78">
      <w:pPr>
        <w:pStyle w:val="Prrafodelista"/>
        <w:shd w:val="clear" w:color="auto" w:fill="FFFFFF" w:themeFill="background1"/>
        <w:ind w:left="0" w:right="-658"/>
        <w:jc w:val="both"/>
        <w:rPr>
          <w:rFonts w:ascii="Arial" w:hAnsi="Arial" w:cs="Arial"/>
          <w:sz w:val="22"/>
          <w:szCs w:val="22"/>
        </w:rPr>
      </w:pPr>
      <w:r w:rsidRPr="00E14D78">
        <w:rPr>
          <w:rFonts w:ascii="Arial" w:hAnsi="Arial" w:cs="Arial"/>
          <w:sz w:val="22"/>
          <w:szCs w:val="22"/>
        </w:rPr>
        <w:t xml:space="preserve"> </w:t>
      </w:r>
    </w:p>
    <w:p w:rsidR="00153EC7" w:rsidRPr="00E14D78" w:rsidRDefault="00153EC7" w:rsidP="00E14D78">
      <w:pPr>
        <w:shd w:val="clear" w:color="auto" w:fill="FFFFFF" w:themeFill="background1"/>
        <w:ind w:right="-658"/>
        <w:jc w:val="both"/>
        <w:rPr>
          <w:rFonts w:ascii="Arial" w:hAnsi="Arial" w:cs="Arial"/>
          <w:sz w:val="22"/>
          <w:szCs w:val="22"/>
        </w:rPr>
      </w:pPr>
      <w:r w:rsidRPr="00E14D78">
        <w:rPr>
          <w:rFonts w:ascii="Arial" w:hAnsi="Arial" w:cs="Arial"/>
          <w:sz w:val="22"/>
          <w:szCs w:val="22"/>
          <w:u w:val="single"/>
        </w:rPr>
        <w:t>Detección de anticuerpos IgG</w:t>
      </w:r>
      <w:r w:rsidRPr="00E14D78">
        <w:rPr>
          <w:rFonts w:ascii="Arial" w:hAnsi="Arial" w:cs="Arial"/>
          <w:b/>
          <w:sz w:val="22"/>
          <w:szCs w:val="22"/>
        </w:rPr>
        <w:t xml:space="preserve"> </w:t>
      </w:r>
      <w:r w:rsidRPr="00E14D78">
        <w:rPr>
          <w:rFonts w:ascii="Arial" w:hAnsi="Arial" w:cs="Arial"/>
          <w:sz w:val="22"/>
          <w:szCs w:val="22"/>
        </w:rPr>
        <w:t xml:space="preserve">en una primera infección por el virus los anticuerpos IgG aparecen después del día 15 de evolución y en infecciones segundarias pueden detectarse después del quinto día de evolución. </w:t>
      </w:r>
      <w:sdt>
        <w:sdtPr>
          <w:rPr>
            <w:rFonts w:ascii="Arial" w:hAnsi="Arial" w:cs="Arial"/>
            <w:sz w:val="22"/>
            <w:szCs w:val="22"/>
          </w:rPr>
          <w:id w:val="-358822641"/>
          <w:citation/>
        </w:sdtPr>
        <w:sdtContent>
          <w:r w:rsidRPr="00E14D78">
            <w:rPr>
              <w:rFonts w:ascii="Arial" w:hAnsi="Arial" w:cs="Arial"/>
              <w:sz w:val="22"/>
              <w:szCs w:val="22"/>
            </w:rPr>
            <w:fldChar w:fldCharType="begin"/>
          </w:r>
          <w:r w:rsidR="008968DE" w:rsidRPr="00E14D78">
            <w:rPr>
              <w:rFonts w:ascii="Arial" w:hAnsi="Arial" w:cs="Arial"/>
              <w:sz w:val="22"/>
              <w:szCs w:val="22"/>
            </w:rPr>
            <w:instrText xml:space="preserve">CITATION DAD181 \l 9226 </w:instrText>
          </w:r>
          <w:r w:rsidRPr="00E14D78">
            <w:rPr>
              <w:rFonts w:ascii="Arial" w:hAnsi="Arial" w:cs="Arial"/>
              <w:sz w:val="22"/>
              <w:szCs w:val="22"/>
            </w:rPr>
            <w:fldChar w:fldCharType="separate"/>
          </w:r>
          <w:r w:rsidR="008968DE" w:rsidRPr="00E14D78">
            <w:rPr>
              <w:rFonts w:ascii="Arial" w:hAnsi="Arial" w:cs="Arial"/>
              <w:noProof/>
              <w:sz w:val="22"/>
              <w:szCs w:val="22"/>
            </w:rPr>
            <w:t>(Instituto Nacional de Salud, 2017)</w:t>
          </w:r>
          <w:r w:rsidRPr="00E14D78">
            <w:rPr>
              <w:rFonts w:ascii="Arial" w:hAnsi="Arial" w:cs="Arial"/>
              <w:sz w:val="22"/>
              <w:szCs w:val="22"/>
            </w:rPr>
            <w:fldChar w:fldCharType="end"/>
          </w:r>
        </w:sdtContent>
      </w:sdt>
      <w:r w:rsidRPr="00E14D78">
        <w:rPr>
          <w:rFonts w:ascii="Arial" w:eastAsia="TimesNewRomanPSMT" w:hAnsi="Arial" w:cs="Arial"/>
          <w:sz w:val="22"/>
          <w:szCs w:val="22"/>
        </w:rPr>
        <w:t xml:space="preserve"> </w:t>
      </w:r>
      <w:sdt>
        <w:sdtPr>
          <w:rPr>
            <w:rFonts w:ascii="Arial" w:eastAsia="TimesNewRomanPSMT" w:hAnsi="Arial" w:cs="Arial"/>
            <w:sz w:val="22"/>
            <w:szCs w:val="22"/>
          </w:rPr>
          <w:id w:val="55750359"/>
          <w:citation/>
        </w:sdtPr>
        <w:sdtContent>
          <w:r w:rsidRPr="00E14D78">
            <w:rPr>
              <w:rFonts w:ascii="Arial" w:eastAsia="TimesNewRomanPSMT" w:hAnsi="Arial" w:cs="Arial"/>
              <w:sz w:val="22"/>
              <w:szCs w:val="22"/>
            </w:rPr>
            <w:fldChar w:fldCharType="begin"/>
          </w:r>
          <w:r w:rsidR="00064525" w:rsidRPr="00E14D78">
            <w:rPr>
              <w:rFonts w:ascii="Arial" w:eastAsia="TimesNewRomanPSMT" w:hAnsi="Arial" w:cs="Arial"/>
              <w:sz w:val="22"/>
              <w:szCs w:val="22"/>
            </w:rPr>
            <w:instrText xml:space="preserve">CITATION gut \l 9226 </w:instrText>
          </w:r>
          <w:r w:rsidRPr="00E14D78">
            <w:rPr>
              <w:rFonts w:ascii="Arial" w:eastAsia="TimesNewRomanPSMT" w:hAnsi="Arial" w:cs="Arial"/>
              <w:sz w:val="22"/>
              <w:szCs w:val="22"/>
            </w:rPr>
            <w:fldChar w:fldCharType="separate"/>
          </w:r>
          <w:r w:rsidR="00064525" w:rsidRPr="00E14D78">
            <w:rPr>
              <w:rFonts w:ascii="Arial" w:eastAsia="TimesNewRomanPSMT" w:hAnsi="Arial" w:cs="Arial"/>
              <w:noProof/>
              <w:sz w:val="22"/>
              <w:szCs w:val="22"/>
            </w:rPr>
            <w:t>(Gómez Gutiérrez &amp; Casas Gómez)</w:t>
          </w:r>
          <w:r w:rsidRPr="00E14D78">
            <w:rPr>
              <w:rFonts w:ascii="Arial" w:eastAsia="TimesNewRomanPSMT" w:hAnsi="Arial" w:cs="Arial"/>
              <w:sz w:val="22"/>
              <w:szCs w:val="22"/>
            </w:rPr>
            <w:fldChar w:fldCharType="end"/>
          </w:r>
        </w:sdtContent>
      </w:sdt>
      <w:r w:rsidRPr="00E14D78">
        <w:rPr>
          <w:rFonts w:ascii="Arial" w:hAnsi="Arial" w:cs="Arial"/>
          <w:sz w:val="22"/>
          <w:szCs w:val="22"/>
          <w:shd w:val="clear" w:color="auto" w:fill="FFFFFF"/>
        </w:rPr>
        <w:t xml:space="preserve">   </w:t>
      </w:r>
      <w:r w:rsidRPr="00E14D78">
        <w:rPr>
          <w:rFonts w:ascii="Arial" w:eastAsiaTheme="majorEastAsia" w:hAnsi="Arial" w:cs="Arial"/>
          <w:b/>
          <w:sz w:val="22"/>
          <w:szCs w:val="22"/>
        </w:rPr>
        <w:t xml:space="preserve"> </w:t>
      </w:r>
    </w:p>
    <w:p w:rsidR="00155F0C" w:rsidRPr="00E14D78" w:rsidRDefault="00153EC7" w:rsidP="00E14D78">
      <w:pPr>
        <w:shd w:val="clear" w:color="auto" w:fill="FFFFFF" w:themeFill="background1"/>
        <w:ind w:right="-658"/>
        <w:jc w:val="both"/>
        <w:rPr>
          <w:rFonts w:ascii="Arial" w:hAnsi="Arial" w:cs="Arial"/>
          <w:sz w:val="22"/>
          <w:szCs w:val="22"/>
          <w:shd w:val="clear" w:color="auto" w:fill="FFFFFF"/>
        </w:rPr>
      </w:pPr>
      <w:r w:rsidRPr="00E14D78">
        <w:rPr>
          <w:rFonts w:ascii="Arial" w:hAnsi="Arial" w:cs="Arial"/>
          <w:sz w:val="22"/>
          <w:szCs w:val="22"/>
        </w:rPr>
        <w:t xml:space="preserve"> </w:t>
      </w:r>
    </w:p>
    <w:p w:rsidR="00155F0C" w:rsidRPr="00E14D78" w:rsidRDefault="00155F0C" w:rsidP="00E14D78">
      <w:pPr>
        <w:shd w:val="clear" w:color="auto" w:fill="FFFFFF" w:themeFill="background1"/>
        <w:ind w:right="-658"/>
        <w:jc w:val="both"/>
        <w:rPr>
          <w:rFonts w:ascii="Arial" w:hAnsi="Arial" w:cs="Arial"/>
          <w:b/>
          <w:sz w:val="22"/>
          <w:szCs w:val="22"/>
          <w:shd w:val="clear" w:color="auto" w:fill="FFFFFF"/>
        </w:rPr>
      </w:pPr>
      <w:r w:rsidRPr="00E14D78">
        <w:rPr>
          <w:rFonts w:ascii="Arial" w:hAnsi="Arial" w:cs="Arial"/>
          <w:b/>
          <w:sz w:val="22"/>
          <w:szCs w:val="22"/>
          <w:shd w:val="clear" w:color="auto" w:fill="FFFFFF"/>
        </w:rPr>
        <w:t>Tuberculosis:</w:t>
      </w:r>
    </w:p>
    <w:p w:rsidR="00153EC7" w:rsidRPr="00E14D78" w:rsidRDefault="00153EC7" w:rsidP="00E14D78">
      <w:pPr>
        <w:shd w:val="clear" w:color="auto" w:fill="FFFFFF" w:themeFill="background1"/>
        <w:ind w:right="-658"/>
        <w:jc w:val="both"/>
        <w:rPr>
          <w:rFonts w:ascii="Arial" w:hAnsi="Arial" w:cs="Arial"/>
          <w:b/>
          <w:sz w:val="22"/>
          <w:szCs w:val="22"/>
        </w:rPr>
      </w:pPr>
      <w:r w:rsidRPr="00E14D78">
        <w:rPr>
          <w:rFonts w:ascii="Arial" w:hAnsi="Arial" w:cs="Arial"/>
          <w:sz w:val="22"/>
          <w:szCs w:val="22"/>
          <w:shd w:val="clear" w:color="auto" w:fill="FFFFFF"/>
        </w:rPr>
        <w:t>La tuberculosis (TB) es una enfermedad infecciosa que se trasmite por el aire. Está causada por una bacteria llamada </w:t>
      </w:r>
      <w:r w:rsidRPr="00E14D78">
        <w:rPr>
          <w:rStyle w:val="nfasis"/>
          <w:rFonts w:ascii="Arial" w:hAnsi="Arial" w:cs="Arial"/>
          <w:sz w:val="22"/>
          <w:szCs w:val="22"/>
          <w:shd w:val="clear" w:color="auto" w:fill="FFFFFF"/>
        </w:rPr>
        <w:t>Mycobacterium tuberculosis</w:t>
      </w:r>
      <w:r w:rsidRPr="00E14D78">
        <w:rPr>
          <w:rFonts w:ascii="Arial" w:hAnsi="Arial" w:cs="Arial"/>
          <w:sz w:val="22"/>
          <w:szCs w:val="22"/>
          <w:shd w:val="clear" w:color="auto" w:fill="FFFFFF"/>
        </w:rPr>
        <w:t>, conocida como bacilo de Koch, cuando afecta los pulmones se llama tuberculosis pulmonar y cuando afecta otras partes del cuerpo se llama tuberculosis Extra pulmonar. Es una de las enfermedades más antiguas, pero todavía seguimos luchando contra ella, afecta la gran mayoría de países menos desarrollados.</w:t>
      </w:r>
      <w:sdt>
        <w:sdtPr>
          <w:rPr>
            <w:rFonts w:ascii="Arial" w:hAnsi="Arial" w:cs="Arial"/>
            <w:sz w:val="22"/>
            <w:szCs w:val="22"/>
            <w:shd w:val="clear" w:color="auto" w:fill="FFFFFF"/>
          </w:rPr>
          <w:id w:val="-141899286"/>
          <w:citation/>
        </w:sdtPr>
        <w:sdtContent>
          <w:r w:rsidRPr="00E14D78">
            <w:rPr>
              <w:rFonts w:ascii="Arial" w:hAnsi="Arial" w:cs="Arial"/>
              <w:sz w:val="22"/>
              <w:szCs w:val="22"/>
              <w:shd w:val="clear" w:color="auto" w:fill="FFFFFF"/>
            </w:rPr>
            <w:fldChar w:fldCharType="begin"/>
          </w:r>
          <w:r w:rsidR="00155F0C" w:rsidRPr="00E14D78">
            <w:rPr>
              <w:rFonts w:ascii="Arial" w:hAnsi="Arial" w:cs="Arial"/>
              <w:b/>
              <w:sz w:val="22"/>
              <w:szCs w:val="22"/>
            </w:rPr>
            <w:instrText xml:space="preserve">CITATION min \l 9226 </w:instrText>
          </w:r>
          <w:r w:rsidRPr="00E14D78">
            <w:rPr>
              <w:rFonts w:ascii="Arial" w:hAnsi="Arial" w:cs="Arial"/>
              <w:sz w:val="22"/>
              <w:szCs w:val="22"/>
              <w:shd w:val="clear" w:color="auto" w:fill="FFFFFF"/>
            </w:rPr>
            <w:fldChar w:fldCharType="separate"/>
          </w:r>
          <w:r w:rsidR="00155F0C" w:rsidRPr="00E14D78">
            <w:rPr>
              <w:rFonts w:ascii="Arial" w:hAnsi="Arial" w:cs="Arial"/>
              <w:b/>
              <w:noProof/>
              <w:sz w:val="22"/>
              <w:szCs w:val="22"/>
            </w:rPr>
            <w:t xml:space="preserve"> </w:t>
          </w:r>
          <w:r w:rsidR="00155F0C" w:rsidRPr="00E14D78">
            <w:rPr>
              <w:rFonts w:ascii="Arial" w:hAnsi="Arial" w:cs="Arial"/>
              <w:noProof/>
              <w:sz w:val="22"/>
              <w:szCs w:val="22"/>
            </w:rPr>
            <w:t>(Ministerio de Salud y Proteccion Social_ MINSALUD, 2019)</w:t>
          </w:r>
          <w:r w:rsidRPr="00E14D78">
            <w:rPr>
              <w:rFonts w:ascii="Arial" w:hAnsi="Arial" w:cs="Arial"/>
              <w:sz w:val="22"/>
              <w:szCs w:val="22"/>
              <w:shd w:val="clear" w:color="auto" w:fill="FFFFFF"/>
            </w:rPr>
            <w:fldChar w:fldCharType="end"/>
          </w:r>
        </w:sdtContent>
      </w:sdt>
      <w:r w:rsidRPr="00E14D78">
        <w:rPr>
          <w:rFonts w:ascii="Arial" w:eastAsia="TimesNewRomanPSMT" w:hAnsi="Arial" w:cs="Arial"/>
          <w:sz w:val="22"/>
          <w:szCs w:val="22"/>
        </w:rPr>
        <w:t xml:space="preserve"> </w:t>
      </w:r>
      <w:sdt>
        <w:sdtPr>
          <w:rPr>
            <w:rFonts w:ascii="Arial" w:eastAsia="TimesNewRomanPSMT" w:hAnsi="Arial" w:cs="Arial"/>
            <w:sz w:val="22"/>
            <w:szCs w:val="22"/>
          </w:rPr>
          <w:id w:val="-511381499"/>
          <w:citation/>
        </w:sdtPr>
        <w:sdtContent>
          <w:r w:rsidRPr="00E14D78">
            <w:rPr>
              <w:rFonts w:ascii="Arial" w:eastAsia="TimesNewRomanPSMT" w:hAnsi="Arial" w:cs="Arial"/>
              <w:sz w:val="22"/>
              <w:szCs w:val="22"/>
            </w:rPr>
            <w:fldChar w:fldCharType="begin"/>
          </w:r>
          <w:r w:rsidR="00064525" w:rsidRPr="00E14D78">
            <w:rPr>
              <w:rFonts w:ascii="Arial" w:eastAsia="TimesNewRomanPSMT" w:hAnsi="Arial" w:cs="Arial"/>
              <w:sz w:val="22"/>
              <w:szCs w:val="22"/>
            </w:rPr>
            <w:instrText xml:space="preserve">CITATION gut \l 9226 </w:instrText>
          </w:r>
          <w:r w:rsidRPr="00E14D78">
            <w:rPr>
              <w:rFonts w:ascii="Arial" w:eastAsia="TimesNewRomanPSMT" w:hAnsi="Arial" w:cs="Arial"/>
              <w:sz w:val="22"/>
              <w:szCs w:val="22"/>
            </w:rPr>
            <w:fldChar w:fldCharType="separate"/>
          </w:r>
          <w:r w:rsidR="00064525" w:rsidRPr="00E14D78">
            <w:rPr>
              <w:rFonts w:ascii="Arial" w:eastAsia="TimesNewRomanPSMT" w:hAnsi="Arial" w:cs="Arial"/>
              <w:noProof/>
              <w:sz w:val="22"/>
              <w:szCs w:val="22"/>
            </w:rPr>
            <w:t>(Gómez Gutiérrez &amp; Casas Gómez)</w:t>
          </w:r>
          <w:r w:rsidRPr="00E14D78">
            <w:rPr>
              <w:rFonts w:ascii="Arial" w:eastAsia="TimesNewRomanPSMT" w:hAnsi="Arial" w:cs="Arial"/>
              <w:sz w:val="22"/>
              <w:szCs w:val="22"/>
            </w:rPr>
            <w:fldChar w:fldCharType="end"/>
          </w:r>
        </w:sdtContent>
      </w:sdt>
      <w:r w:rsidRPr="00E14D78">
        <w:rPr>
          <w:rFonts w:ascii="Arial" w:hAnsi="Arial" w:cs="Arial"/>
          <w:sz w:val="22"/>
          <w:szCs w:val="22"/>
          <w:shd w:val="clear" w:color="auto" w:fill="FFFFFF"/>
        </w:rPr>
        <w:t xml:space="preserve">   </w:t>
      </w:r>
      <w:r w:rsidRPr="00E14D78">
        <w:rPr>
          <w:rFonts w:ascii="Arial" w:eastAsiaTheme="majorEastAsia" w:hAnsi="Arial" w:cs="Arial"/>
          <w:b/>
          <w:sz w:val="22"/>
          <w:szCs w:val="22"/>
        </w:rPr>
        <w:t xml:space="preserve"> </w:t>
      </w:r>
    </w:p>
    <w:p w:rsidR="00153EC7" w:rsidRPr="00E14D78" w:rsidRDefault="00153EC7" w:rsidP="00E14D78">
      <w:pPr>
        <w:shd w:val="clear" w:color="auto" w:fill="FFFFFF" w:themeFill="background1"/>
        <w:ind w:right="-658"/>
        <w:jc w:val="both"/>
        <w:rPr>
          <w:rFonts w:ascii="Arial" w:hAnsi="Arial" w:cs="Arial"/>
          <w:b/>
          <w:sz w:val="22"/>
          <w:szCs w:val="22"/>
        </w:rPr>
      </w:pPr>
      <w:r w:rsidRPr="00E14D78">
        <w:rPr>
          <w:rFonts w:ascii="Arial" w:hAnsi="Arial" w:cs="Arial"/>
          <w:sz w:val="22"/>
          <w:szCs w:val="22"/>
        </w:rPr>
        <w:t>La tuberculosis sigue siendo una de las tres enfermedades infecciosas que más matan, junto con el SIDA y la malaria. A nivel mundial durante el 2017 se estimaron 10,0 millones de casos incidentes de tuberculosis, se estima que hubo 1,3 millones de muertes por tuberculosis entre las personas VIH negativas en 2017 y un adicional de 300 000 muertes por tuberculosis entre las personas VIH positivas.</w:t>
      </w:r>
      <w:sdt>
        <w:sdtPr>
          <w:rPr>
            <w:rFonts w:ascii="Arial" w:hAnsi="Arial" w:cs="Arial"/>
            <w:sz w:val="22"/>
            <w:szCs w:val="22"/>
          </w:rPr>
          <w:id w:val="1115641499"/>
          <w:citation/>
        </w:sdtPr>
        <w:sdtContent>
          <w:r w:rsidRPr="00E14D78">
            <w:rPr>
              <w:rFonts w:ascii="Arial" w:hAnsi="Arial" w:cs="Arial"/>
              <w:sz w:val="22"/>
              <w:szCs w:val="22"/>
            </w:rPr>
            <w:fldChar w:fldCharType="begin"/>
          </w:r>
          <w:r w:rsidR="008968DE" w:rsidRPr="00E14D78">
            <w:rPr>
              <w:rFonts w:ascii="Arial" w:hAnsi="Arial" w:cs="Arial"/>
              <w:sz w:val="22"/>
              <w:szCs w:val="22"/>
            </w:rPr>
            <w:instrText xml:space="preserve">CITATION Gal19 \l 9226 </w:instrText>
          </w:r>
          <w:r w:rsidRPr="00E14D78">
            <w:rPr>
              <w:rFonts w:ascii="Arial" w:hAnsi="Arial" w:cs="Arial"/>
              <w:sz w:val="22"/>
              <w:szCs w:val="22"/>
            </w:rPr>
            <w:fldChar w:fldCharType="separate"/>
          </w:r>
          <w:r w:rsidR="008968DE" w:rsidRPr="00E14D78">
            <w:rPr>
              <w:rFonts w:ascii="Arial" w:hAnsi="Arial" w:cs="Arial"/>
              <w:noProof/>
              <w:sz w:val="22"/>
              <w:szCs w:val="22"/>
            </w:rPr>
            <w:t xml:space="preserve"> (Instituto Nacional de Salud, 2019)</w:t>
          </w:r>
          <w:r w:rsidRPr="00E14D78">
            <w:rPr>
              <w:rFonts w:ascii="Arial" w:hAnsi="Arial" w:cs="Arial"/>
              <w:sz w:val="22"/>
              <w:szCs w:val="22"/>
            </w:rPr>
            <w:fldChar w:fldCharType="end"/>
          </w:r>
        </w:sdtContent>
      </w:sdt>
    </w:p>
    <w:p w:rsidR="00155F0C" w:rsidRPr="00E14D78" w:rsidRDefault="00153EC7" w:rsidP="00E14D78">
      <w:pPr>
        <w:shd w:val="clear" w:color="auto" w:fill="FFFFFF" w:themeFill="background1"/>
        <w:ind w:right="-658"/>
        <w:jc w:val="both"/>
        <w:rPr>
          <w:rFonts w:ascii="Arial" w:hAnsi="Arial" w:cs="Arial"/>
          <w:color w:val="223453"/>
          <w:sz w:val="22"/>
          <w:szCs w:val="22"/>
          <w:shd w:val="clear" w:color="auto" w:fill="FFFFFF"/>
        </w:rPr>
      </w:pPr>
      <w:r w:rsidRPr="00E14D78">
        <w:rPr>
          <w:rFonts w:ascii="Arial" w:hAnsi="Arial" w:cs="Arial"/>
          <w:color w:val="223453"/>
          <w:sz w:val="22"/>
          <w:szCs w:val="22"/>
          <w:shd w:val="clear" w:color="auto" w:fill="FFFFFF"/>
        </w:rPr>
        <w:t>​​​​</w:t>
      </w:r>
    </w:p>
    <w:p w:rsidR="00153EC7" w:rsidRPr="00E14D78" w:rsidRDefault="00155F0C" w:rsidP="00E14D78">
      <w:pPr>
        <w:shd w:val="clear" w:color="auto" w:fill="FFFFFF" w:themeFill="background1"/>
        <w:ind w:right="-658"/>
        <w:jc w:val="both"/>
        <w:rPr>
          <w:rFonts w:ascii="Arial" w:hAnsi="Arial" w:cs="Arial"/>
          <w:b/>
          <w:sz w:val="22"/>
          <w:szCs w:val="22"/>
        </w:rPr>
      </w:pPr>
      <w:r w:rsidRPr="00E14D78">
        <w:rPr>
          <w:rFonts w:ascii="Arial" w:hAnsi="Arial" w:cs="Arial"/>
          <w:color w:val="223453"/>
          <w:sz w:val="22"/>
          <w:szCs w:val="22"/>
          <w:shd w:val="clear" w:color="auto" w:fill="FFFFFF"/>
        </w:rPr>
        <w:t>E</w:t>
      </w:r>
      <w:r w:rsidR="00153EC7" w:rsidRPr="00E14D78">
        <w:rPr>
          <w:rFonts w:ascii="Arial" w:hAnsi="Arial" w:cs="Arial"/>
          <w:sz w:val="22"/>
          <w:szCs w:val="22"/>
        </w:rPr>
        <w:t>ntre 2000 y 2017, las muertes disminuyeron en promedio de un 2,5% anual, para alcanzar el hito del 2020 descender a un 12% anual, y continuar en descenso para alcanzar una reducción 95% para el 2035.La tasa estimada de incidencia también disminuyo, aunque lentamente con descenso promedio de 1.6% anual entre 2000 y 2017 un aumento en último año. Para lograr el hito en el 2020 la velocidad de descenso debería ceder al 8% en los próximos 3 años.</w:t>
      </w:r>
      <w:sdt>
        <w:sdtPr>
          <w:rPr>
            <w:rFonts w:ascii="Arial" w:hAnsi="Arial" w:cs="Arial"/>
            <w:sz w:val="22"/>
            <w:szCs w:val="22"/>
          </w:rPr>
          <w:id w:val="-934675600"/>
          <w:citation/>
        </w:sdtPr>
        <w:sdtContent>
          <w:r w:rsidR="00153EC7" w:rsidRPr="00E14D78">
            <w:rPr>
              <w:rFonts w:ascii="Arial" w:hAnsi="Arial" w:cs="Arial"/>
              <w:sz w:val="22"/>
              <w:szCs w:val="22"/>
            </w:rPr>
            <w:fldChar w:fldCharType="begin"/>
          </w:r>
          <w:r w:rsidR="008968DE" w:rsidRPr="00E14D78">
            <w:rPr>
              <w:rFonts w:ascii="Arial" w:hAnsi="Arial" w:cs="Arial"/>
              <w:sz w:val="22"/>
              <w:szCs w:val="22"/>
            </w:rPr>
            <w:instrText xml:space="preserve">CITATION OPS18 \l 9226 </w:instrText>
          </w:r>
          <w:r w:rsidR="00153EC7" w:rsidRPr="00E14D78">
            <w:rPr>
              <w:rFonts w:ascii="Arial" w:hAnsi="Arial" w:cs="Arial"/>
              <w:sz w:val="22"/>
              <w:szCs w:val="22"/>
            </w:rPr>
            <w:fldChar w:fldCharType="separate"/>
          </w:r>
          <w:r w:rsidR="008968DE" w:rsidRPr="00E14D78">
            <w:rPr>
              <w:rFonts w:ascii="Arial" w:hAnsi="Arial" w:cs="Arial"/>
              <w:noProof/>
              <w:sz w:val="22"/>
              <w:szCs w:val="22"/>
            </w:rPr>
            <w:t xml:space="preserve"> (Organización Panamericana de la Salud - OPS, 2018)</w:t>
          </w:r>
          <w:r w:rsidR="00153EC7" w:rsidRPr="00E14D78">
            <w:rPr>
              <w:rFonts w:ascii="Arial" w:hAnsi="Arial" w:cs="Arial"/>
              <w:sz w:val="22"/>
              <w:szCs w:val="22"/>
            </w:rPr>
            <w:fldChar w:fldCharType="end"/>
          </w:r>
        </w:sdtContent>
      </w:sdt>
    </w:p>
    <w:p w:rsidR="00155F0C" w:rsidRPr="00E14D78" w:rsidRDefault="00155F0C" w:rsidP="00E14D78">
      <w:pPr>
        <w:shd w:val="clear" w:color="auto" w:fill="FFFFFF" w:themeFill="background1"/>
        <w:ind w:right="-658"/>
        <w:jc w:val="both"/>
        <w:rPr>
          <w:rFonts w:ascii="Arial" w:hAnsi="Arial" w:cs="Arial"/>
          <w:sz w:val="22"/>
          <w:szCs w:val="22"/>
        </w:rPr>
      </w:pPr>
    </w:p>
    <w:p w:rsidR="00153EC7" w:rsidRPr="00E14D78" w:rsidRDefault="00153EC7" w:rsidP="00E14D78">
      <w:pPr>
        <w:shd w:val="clear" w:color="auto" w:fill="FFFFFF" w:themeFill="background1"/>
        <w:ind w:right="-658"/>
        <w:jc w:val="both"/>
        <w:rPr>
          <w:rFonts w:ascii="Arial" w:hAnsi="Arial" w:cs="Arial"/>
          <w:sz w:val="22"/>
          <w:szCs w:val="22"/>
          <w:vertAlign w:val="superscript"/>
        </w:rPr>
      </w:pPr>
      <w:r w:rsidRPr="00E14D78">
        <w:rPr>
          <w:rFonts w:ascii="Arial" w:hAnsi="Arial" w:cs="Arial"/>
          <w:sz w:val="22"/>
          <w:szCs w:val="22"/>
        </w:rPr>
        <w:t>La OMS estimo 282.000 casos de muertos y recaídos para la región de las américas. Para el 2017 un 3% de la carga mundial de TB (10 MILLONES DE CASOS) y una tasa de incidencia de 28 por 100.000 habitantes en las américas, la tasa de incidencia más alta se observó en el caribe con 61.2 por 100.000 habitantes seguido de américa del sur con 46.2, américa central y México 25.9 y Norteamérica de 3.3</w:t>
      </w:r>
      <w:sdt>
        <w:sdtPr>
          <w:rPr>
            <w:rFonts w:ascii="Arial" w:hAnsi="Arial" w:cs="Arial"/>
            <w:sz w:val="22"/>
            <w:szCs w:val="22"/>
          </w:rPr>
          <w:id w:val="1683241632"/>
          <w:citation/>
        </w:sdtPr>
        <w:sdtContent>
          <w:r w:rsidRPr="00E14D78">
            <w:rPr>
              <w:rFonts w:ascii="Arial" w:hAnsi="Arial" w:cs="Arial"/>
              <w:sz w:val="22"/>
              <w:szCs w:val="22"/>
            </w:rPr>
            <w:fldChar w:fldCharType="begin"/>
          </w:r>
          <w:r w:rsidR="008968DE" w:rsidRPr="00E14D78">
            <w:rPr>
              <w:rFonts w:ascii="Arial" w:hAnsi="Arial" w:cs="Arial"/>
              <w:sz w:val="22"/>
              <w:szCs w:val="22"/>
            </w:rPr>
            <w:instrText xml:space="preserve">CITATION OPS18 \l 9226 </w:instrText>
          </w:r>
          <w:r w:rsidRPr="00E14D78">
            <w:rPr>
              <w:rFonts w:ascii="Arial" w:hAnsi="Arial" w:cs="Arial"/>
              <w:sz w:val="22"/>
              <w:szCs w:val="22"/>
            </w:rPr>
            <w:fldChar w:fldCharType="separate"/>
          </w:r>
          <w:r w:rsidR="008968DE" w:rsidRPr="00E14D78">
            <w:rPr>
              <w:rFonts w:ascii="Arial" w:hAnsi="Arial" w:cs="Arial"/>
              <w:noProof/>
              <w:sz w:val="22"/>
              <w:szCs w:val="22"/>
            </w:rPr>
            <w:t xml:space="preserve"> (Organización Panamericana de la Salud - OPS, 2018)</w:t>
          </w:r>
          <w:r w:rsidRPr="00E14D78">
            <w:rPr>
              <w:rFonts w:ascii="Arial" w:hAnsi="Arial" w:cs="Arial"/>
              <w:sz w:val="22"/>
              <w:szCs w:val="22"/>
            </w:rPr>
            <w:fldChar w:fldCharType="end"/>
          </w:r>
        </w:sdtContent>
      </w:sdt>
      <w:r w:rsidRPr="00E14D78">
        <w:rPr>
          <w:rFonts w:ascii="Arial" w:hAnsi="Arial" w:cs="Arial"/>
          <w:sz w:val="22"/>
          <w:szCs w:val="22"/>
          <w:vertAlign w:val="superscript"/>
        </w:rPr>
        <w:t xml:space="preserve"> </w:t>
      </w:r>
    </w:p>
    <w:p w:rsidR="00155F0C" w:rsidRPr="00E14D78" w:rsidRDefault="00155F0C" w:rsidP="00E14D78">
      <w:pPr>
        <w:ind w:right="-658"/>
        <w:jc w:val="both"/>
        <w:rPr>
          <w:rFonts w:ascii="Arial" w:hAnsi="Arial" w:cs="Arial"/>
          <w:sz w:val="22"/>
          <w:szCs w:val="22"/>
        </w:rPr>
      </w:pPr>
    </w:p>
    <w:p w:rsidR="00155F0C" w:rsidRPr="00E14D78" w:rsidRDefault="00155F0C" w:rsidP="00E14D78">
      <w:pPr>
        <w:ind w:right="-658"/>
        <w:jc w:val="both"/>
        <w:rPr>
          <w:rFonts w:ascii="Arial" w:hAnsi="Arial" w:cs="Arial"/>
          <w:i/>
          <w:sz w:val="22"/>
          <w:szCs w:val="22"/>
        </w:rPr>
      </w:pPr>
      <w:r w:rsidRPr="00E14D78">
        <w:rPr>
          <w:rFonts w:ascii="Arial" w:hAnsi="Arial" w:cs="Arial"/>
          <w:i/>
          <w:sz w:val="22"/>
          <w:szCs w:val="22"/>
        </w:rPr>
        <w:t>Diagnostico:</w:t>
      </w:r>
    </w:p>
    <w:p w:rsidR="00153EC7" w:rsidRPr="00E14D78" w:rsidRDefault="00153EC7" w:rsidP="00E14D78">
      <w:pPr>
        <w:ind w:right="-658"/>
        <w:jc w:val="both"/>
        <w:rPr>
          <w:rFonts w:ascii="Arial" w:hAnsi="Arial" w:cs="Arial"/>
          <w:sz w:val="22"/>
          <w:szCs w:val="22"/>
        </w:rPr>
      </w:pPr>
      <w:r w:rsidRPr="00E14D78">
        <w:rPr>
          <w:rFonts w:ascii="Arial" w:hAnsi="Arial" w:cs="Arial"/>
          <w:sz w:val="22"/>
          <w:szCs w:val="22"/>
        </w:rPr>
        <w:t xml:space="preserve">El diagnostico bacteriológico de la tuberculosis se basa en confirmar la presencia del agente causal en la muestra a procesar, mediante baciloscopia, cultivo o pruebas moleculares, la demostración bacteriológica del bacilo es criterio suficiente para hacer un diagnostico </w:t>
      </w:r>
    </w:p>
    <w:p w:rsidR="00153EC7" w:rsidRPr="00E14D78" w:rsidRDefault="00155F0C" w:rsidP="00E14D78">
      <w:pPr>
        <w:ind w:right="-658"/>
        <w:jc w:val="both"/>
        <w:rPr>
          <w:rFonts w:ascii="Arial" w:hAnsi="Arial" w:cs="Arial"/>
          <w:sz w:val="22"/>
          <w:szCs w:val="22"/>
        </w:rPr>
      </w:pPr>
      <w:r w:rsidRPr="00E14D78">
        <w:rPr>
          <w:rFonts w:ascii="Arial" w:hAnsi="Arial" w:cs="Arial"/>
          <w:sz w:val="22"/>
          <w:szCs w:val="22"/>
          <w:u w:val="single"/>
        </w:rPr>
        <w:t>Pruebas de Esputo</w:t>
      </w:r>
      <w:r w:rsidRPr="00E14D78">
        <w:rPr>
          <w:rFonts w:ascii="Arial" w:hAnsi="Arial" w:cs="Arial"/>
          <w:sz w:val="22"/>
          <w:szCs w:val="22"/>
        </w:rPr>
        <w:t xml:space="preserve"> </w:t>
      </w:r>
      <w:r w:rsidR="00153EC7" w:rsidRPr="00E14D78">
        <w:rPr>
          <w:rFonts w:ascii="Arial" w:hAnsi="Arial" w:cs="Arial"/>
          <w:sz w:val="22"/>
          <w:szCs w:val="22"/>
        </w:rPr>
        <w:t>debe practicarse en una buena muestra, con instrucciones muy claras al paciente, con el fin de no realizar el examen en saliva sino en producto de secreción bronquial. La presencia de BAR diagnosticadas por quien tenga experiencia es de alto valor clínico.</w:t>
      </w:r>
      <w:r w:rsidR="00153EC7" w:rsidRPr="00E14D78">
        <w:rPr>
          <w:rFonts w:ascii="Arial" w:eastAsia="TimesNewRomanPSMT" w:hAnsi="Arial" w:cs="Arial"/>
          <w:sz w:val="22"/>
          <w:szCs w:val="22"/>
        </w:rPr>
        <w:t xml:space="preserve"> </w:t>
      </w:r>
      <w:sdt>
        <w:sdtPr>
          <w:rPr>
            <w:rFonts w:ascii="Arial" w:eastAsia="TimesNewRomanPSMT" w:hAnsi="Arial" w:cs="Arial"/>
            <w:sz w:val="22"/>
            <w:szCs w:val="22"/>
          </w:rPr>
          <w:id w:val="400262321"/>
          <w:citation/>
        </w:sdtPr>
        <w:sdtContent>
          <w:r w:rsidR="00153EC7" w:rsidRPr="00E14D78">
            <w:rPr>
              <w:rFonts w:ascii="Arial" w:eastAsia="TimesNewRomanPSMT" w:hAnsi="Arial" w:cs="Arial"/>
              <w:sz w:val="22"/>
              <w:szCs w:val="22"/>
            </w:rPr>
            <w:fldChar w:fldCharType="begin"/>
          </w:r>
          <w:r w:rsidR="00064525" w:rsidRPr="00E14D78">
            <w:rPr>
              <w:rFonts w:ascii="Arial" w:eastAsia="TimesNewRomanPSMT" w:hAnsi="Arial" w:cs="Arial"/>
              <w:sz w:val="22"/>
              <w:szCs w:val="22"/>
            </w:rPr>
            <w:instrText xml:space="preserve">CITATION gut \l 9226 </w:instrText>
          </w:r>
          <w:r w:rsidR="00153EC7" w:rsidRPr="00E14D78">
            <w:rPr>
              <w:rFonts w:ascii="Arial" w:eastAsia="TimesNewRomanPSMT" w:hAnsi="Arial" w:cs="Arial"/>
              <w:sz w:val="22"/>
              <w:szCs w:val="22"/>
            </w:rPr>
            <w:fldChar w:fldCharType="separate"/>
          </w:r>
          <w:r w:rsidR="00064525" w:rsidRPr="00E14D78">
            <w:rPr>
              <w:rFonts w:ascii="Arial" w:eastAsia="TimesNewRomanPSMT" w:hAnsi="Arial" w:cs="Arial"/>
              <w:noProof/>
              <w:sz w:val="22"/>
              <w:szCs w:val="22"/>
            </w:rPr>
            <w:t>(Gómez Gutiérrez &amp; Casas Gómez)</w:t>
          </w:r>
          <w:r w:rsidR="00153EC7" w:rsidRPr="00E14D78">
            <w:rPr>
              <w:rFonts w:ascii="Arial" w:eastAsia="TimesNewRomanPSMT" w:hAnsi="Arial" w:cs="Arial"/>
              <w:sz w:val="22"/>
              <w:szCs w:val="22"/>
            </w:rPr>
            <w:fldChar w:fldCharType="end"/>
          </w:r>
        </w:sdtContent>
      </w:sdt>
      <w:r w:rsidR="00153EC7" w:rsidRPr="00E14D78">
        <w:rPr>
          <w:rFonts w:ascii="Arial" w:hAnsi="Arial" w:cs="Arial"/>
          <w:sz w:val="22"/>
          <w:szCs w:val="22"/>
          <w:shd w:val="clear" w:color="auto" w:fill="FFFFFF"/>
        </w:rPr>
        <w:t xml:space="preserve">   </w:t>
      </w:r>
      <w:r w:rsidR="00153EC7" w:rsidRPr="00E14D78">
        <w:rPr>
          <w:rFonts w:ascii="Arial" w:eastAsiaTheme="majorEastAsia" w:hAnsi="Arial" w:cs="Arial"/>
          <w:sz w:val="22"/>
          <w:szCs w:val="22"/>
        </w:rPr>
        <w:t xml:space="preserve"> </w:t>
      </w:r>
    </w:p>
    <w:p w:rsidR="00153EC7" w:rsidRPr="00E14D78" w:rsidRDefault="00155F0C" w:rsidP="00E14D78">
      <w:pPr>
        <w:pStyle w:val="Ttulo3"/>
        <w:ind w:right="-658"/>
        <w:jc w:val="both"/>
        <w:rPr>
          <w:rFonts w:ascii="Arial" w:hAnsi="Arial" w:cs="Arial"/>
          <w:b w:val="0"/>
          <w:sz w:val="22"/>
          <w:szCs w:val="22"/>
        </w:rPr>
      </w:pPr>
      <w:r w:rsidRPr="00E14D78">
        <w:rPr>
          <w:rFonts w:ascii="Arial" w:hAnsi="Arial" w:cs="Arial"/>
          <w:b w:val="0"/>
          <w:sz w:val="22"/>
          <w:szCs w:val="22"/>
          <w:u w:val="single"/>
        </w:rPr>
        <w:t>Colesterinemia</w:t>
      </w:r>
      <w:r w:rsidR="00153EC7" w:rsidRPr="00E14D78">
        <w:rPr>
          <w:rFonts w:ascii="Arial" w:hAnsi="Arial" w:cs="Arial"/>
          <w:b w:val="0"/>
          <w:sz w:val="22"/>
          <w:szCs w:val="22"/>
        </w:rPr>
        <w:t xml:space="preserve"> es un resultado importante y que indirectamente sirve de </w:t>
      </w:r>
      <w:r w:rsidRPr="00E14D78">
        <w:rPr>
          <w:rFonts w:ascii="Arial" w:hAnsi="Arial" w:cs="Arial"/>
          <w:b w:val="0"/>
          <w:sz w:val="22"/>
          <w:szCs w:val="22"/>
        </w:rPr>
        <w:t>pronóstico</w:t>
      </w:r>
      <w:r w:rsidR="00153EC7" w:rsidRPr="00E14D78">
        <w:rPr>
          <w:rFonts w:ascii="Arial" w:hAnsi="Arial" w:cs="Arial"/>
          <w:b w:val="0"/>
          <w:sz w:val="22"/>
          <w:szCs w:val="22"/>
        </w:rPr>
        <w:t xml:space="preserve"> y sus niveles van descendiendo a medida que progresa la enfermedad.</w:t>
      </w:r>
      <w:r w:rsidR="00153EC7" w:rsidRPr="00E14D78">
        <w:rPr>
          <w:rFonts w:ascii="Arial" w:eastAsia="TimesNewRomanPSMT" w:hAnsi="Arial" w:cs="Arial"/>
          <w:b w:val="0"/>
          <w:sz w:val="22"/>
          <w:szCs w:val="22"/>
        </w:rPr>
        <w:t xml:space="preserve"> </w:t>
      </w:r>
      <w:sdt>
        <w:sdtPr>
          <w:rPr>
            <w:rFonts w:ascii="Arial" w:eastAsia="TimesNewRomanPSMT" w:hAnsi="Arial" w:cs="Arial"/>
            <w:b w:val="0"/>
            <w:sz w:val="22"/>
            <w:szCs w:val="22"/>
          </w:rPr>
          <w:id w:val="-199473439"/>
          <w:citation/>
        </w:sdtPr>
        <w:sdtContent>
          <w:r w:rsidR="00153EC7" w:rsidRPr="00E14D78">
            <w:rPr>
              <w:rFonts w:ascii="Arial" w:eastAsia="TimesNewRomanPSMT" w:hAnsi="Arial" w:cs="Arial"/>
              <w:b w:val="0"/>
              <w:sz w:val="22"/>
              <w:szCs w:val="22"/>
            </w:rPr>
            <w:fldChar w:fldCharType="begin"/>
          </w:r>
          <w:r w:rsidR="00064525" w:rsidRPr="00E14D78">
            <w:rPr>
              <w:rFonts w:ascii="Arial" w:eastAsia="TimesNewRomanPSMT" w:hAnsi="Arial" w:cs="Arial"/>
              <w:b w:val="0"/>
              <w:sz w:val="22"/>
              <w:szCs w:val="22"/>
            </w:rPr>
            <w:instrText xml:space="preserve">CITATION gut \l 9226 </w:instrText>
          </w:r>
          <w:r w:rsidR="00153EC7" w:rsidRPr="00E14D78">
            <w:rPr>
              <w:rFonts w:ascii="Arial" w:eastAsia="TimesNewRomanPSMT" w:hAnsi="Arial" w:cs="Arial"/>
              <w:b w:val="0"/>
              <w:sz w:val="22"/>
              <w:szCs w:val="22"/>
            </w:rPr>
            <w:fldChar w:fldCharType="separate"/>
          </w:r>
          <w:r w:rsidR="00064525" w:rsidRPr="00E14D78">
            <w:rPr>
              <w:rFonts w:ascii="Arial" w:eastAsia="TimesNewRomanPSMT" w:hAnsi="Arial" w:cs="Arial"/>
              <w:b w:val="0"/>
              <w:noProof/>
              <w:sz w:val="22"/>
              <w:szCs w:val="22"/>
            </w:rPr>
            <w:t>(Gómez Gutiérrez &amp; Casas Gómez)</w:t>
          </w:r>
          <w:r w:rsidR="00153EC7" w:rsidRPr="00E14D78">
            <w:rPr>
              <w:rFonts w:ascii="Arial" w:eastAsia="TimesNewRomanPSMT" w:hAnsi="Arial" w:cs="Arial"/>
              <w:b w:val="0"/>
              <w:sz w:val="22"/>
              <w:szCs w:val="22"/>
            </w:rPr>
            <w:fldChar w:fldCharType="end"/>
          </w:r>
        </w:sdtContent>
      </w:sdt>
    </w:p>
    <w:p w:rsidR="00153EC7" w:rsidRPr="00E14D78" w:rsidRDefault="00153EC7" w:rsidP="00E14D78">
      <w:pPr>
        <w:pStyle w:val="Ttulo3"/>
        <w:ind w:right="-658"/>
        <w:jc w:val="both"/>
        <w:rPr>
          <w:rFonts w:ascii="Arial" w:hAnsi="Arial" w:cs="Arial"/>
          <w:b w:val="0"/>
          <w:sz w:val="22"/>
          <w:szCs w:val="22"/>
        </w:rPr>
      </w:pPr>
      <w:r w:rsidRPr="00E14D78">
        <w:rPr>
          <w:rFonts w:ascii="Arial" w:hAnsi="Arial" w:cs="Arial"/>
          <w:b w:val="0"/>
          <w:sz w:val="22"/>
          <w:szCs w:val="22"/>
        </w:rPr>
        <w:t xml:space="preserve"> </w:t>
      </w:r>
      <w:r w:rsidR="00155F0C" w:rsidRPr="00E14D78">
        <w:rPr>
          <w:rFonts w:ascii="Arial" w:hAnsi="Arial" w:cs="Arial"/>
          <w:b w:val="0"/>
          <w:sz w:val="22"/>
          <w:szCs w:val="22"/>
          <w:u w:val="single"/>
        </w:rPr>
        <w:t>Prueba Molecular</w:t>
      </w:r>
      <w:r w:rsidRPr="00E14D78">
        <w:rPr>
          <w:rFonts w:ascii="Arial" w:hAnsi="Arial" w:cs="Arial"/>
          <w:b w:val="0"/>
          <w:sz w:val="22"/>
          <w:szCs w:val="22"/>
        </w:rPr>
        <w:t xml:space="preserve"> la detección directa del ADN del </w:t>
      </w:r>
      <w:r w:rsidRPr="00E14D78">
        <w:rPr>
          <w:rFonts w:ascii="Arial" w:hAnsi="Arial" w:cs="Arial"/>
          <w:b w:val="0"/>
          <w:i/>
          <w:sz w:val="22"/>
          <w:szCs w:val="22"/>
        </w:rPr>
        <w:t xml:space="preserve">Mycobacterium tuberculosis </w:t>
      </w:r>
      <w:r w:rsidRPr="00E14D78">
        <w:rPr>
          <w:rFonts w:ascii="Arial" w:hAnsi="Arial" w:cs="Arial"/>
          <w:b w:val="0"/>
          <w:sz w:val="22"/>
          <w:szCs w:val="22"/>
        </w:rPr>
        <w:t>diferencia rápidamente la especie infectante en el paciente.</w:t>
      </w:r>
      <w:r w:rsidRPr="00E14D78">
        <w:rPr>
          <w:rFonts w:ascii="Arial" w:eastAsia="TimesNewRomanPSMT" w:hAnsi="Arial" w:cs="Arial"/>
          <w:b w:val="0"/>
          <w:sz w:val="22"/>
          <w:szCs w:val="22"/>
        </w:rPr>
        <w:t xml:space="preserve"> </w:t>
      </w:r>
      <w:sdt>
        <w:sdtPr>
          <w:rPr>
            <w:rFonts w:ascii="Arial" w:eastAsia="TimesNewRomanPSMT" w:hAnsi="Arial" w:cs="Arial"/>
            <w:b w:val="0"/>
            <w:sz w:val="22"/>
            <w:szCs w:val="22"/>
          </w:rPr>
          <w:id w:val="910434392"/>
          <w:citation/>
        </w:sdtPr>
        <w:sdtContent>
          <w:r w:rsidRPr="00E14D78">
            <w:rPr>
              <w:rFonts w:ascii="Arial" w:eastAsia="TimesNewRomanPSMT" w:hAnsi="Arial" w:cs="Arial"/>
              <w:b w:val="0"/>
              <w:sz w:val="22"/>
              <w:szCs w:val="22"/>
            </w:rPr>
            <w:fldChar w:fldCharType="begin"/>
          </w:r>
          <w:r w:rsidR="00064525" w:rsidRPr="00E14D78">
            <w:rPr>
              <w:rFonts w:ascii="Arial" w:eastAsia="TimesNewRomanPSMT" w:hAnsi="Arial" w:cs="Arial"/>
              <w:b w:val="0"/>
              <w:sz w:val="22"/>
              <w:szCs w:val="22"/>
            </w:rPr>
            <w:instrText xml:space="preserve">CITATION gut \l 9226 </w:instrText>
          </w:r>
          <w:r w:rsidRPr="00E14D78">
            <w:rPr>
              <w:rFonts w:ascii="Arial" w:eastAsia="TimesNewRomanPSMT" w:hAnsi="Arial" w:cs="Arial"/>
              <w:b w:val="0"/>
              <w:sz w:val="22"/>
              <w:szCs w:val="22"/>
            </w:rPr>
            <w:fldChar w:fldCharType="separate"/>
          </w:r>
          <w:r w:rsidR="00064525" w:rsidRPr="00E14D78">
            <w:rPr>
              <w:rFonts w:ascii="Arial" w:eastAsia="TimesNewRomanPSMT" w:hAnsi="Arial" w:cs="Arial"/>
              <w:b w:val="0"/>
              <w:noProof/>
              <w:sz w:val="22"/>
              <w:szCs w:val="22"/>
            </w:rPr>
            <w:t>(Gómez Gutiérrez &amp; Casas Gómez)</w:t>
          </w:r>
          <w:r w:rsidRPr="00E14D78">
            <w:rPr>
              <w:rFonts w:ascii="Arial" w:eastAsia="TimesNewRomanPSMT" w:hAnsi="Arial" w:cs="Arial"/>
              <w:b w:val="0"/>
              <w:sz w:val="22"/>
              <w:szCs w:val="22"/>
            </w:rPr>
            <w:fldChar w:fldCharType="end"/>
          </w:r>
        </w:sdtContent>
      </w:sdt>
      <w:r w:rsidRPr="00E14D78">
        <w:rPr>
          <w:rFonts w:ascii="Arial" w:hAnsi="Arial" w:cs="Arial"/>
          <w:b w:val="0"/>
          <w:sz w:val="22"/>
          <w:szCs w:val="22"/>
          <w:shd w:val="clear" w:color="auto" w:fill="FFFFFF"/>
        </w:rPr>
        <w:t xml:space="preserve">   </w:t>
      </w:r>
      <w:r w:rsidRPr="00E14D78">
        <w:rPr>
          <w:rFonts w:ascii="Arial" w:hAnsi="Arial" w:cs="Arial"/>
          <w:b w:val="0"/>
          <w:sz w:val="22"/>
          <w:szCs w:val="22"/>
        </w:rPr>
        <w:t xml:space="preserve"> </w:t>
      </w:r>
    </w:p>
    <w:p w:rsidR="00153EC7" w:rsidRPr="00E14D78" w:rsidRDefault="00153EC7" w:rsidP="00E14D78">
      <w:pPr>
        <w:pStyle w:val="Ttulo3"/>
        <w:ind w:right="-658"/>
        <w:jc w:val="both"/>
        <w:rPr>
          <w:rFonts w:ascii="Arial" w:hAnsi="Arial" w:cs="Arial"/>
          <w:b w:val="0"/>
          <w:sz w:val="22"/>
          <w:szCs w:val="22"/>
        </w:rPr>
      </w:pPr>
      <w:r w:rsidRPr="00E14D78">
        <w:rPr>
          <w:rFonts w:ascii="Arial" w:hAnsi="Arial" w:cs="Arial"/>
          <w:b w:val="0"/>
          <w:sz w:val="22"/>
          <w:szCs w:val="22"/>
        </w:rPr>
        <w:t xml:space="preserve"> </w:t>
      </w:r>
      <w:r w:rsidR="00155F0C" w:rsidRPr="00E14D78">
        <w:rPr>
          <w:rFonts w:ascii="Arial" w:hAnsi="Arial" w:cs="Arial"/>
          <w:b w:val="0"/>
          <w:sz w:val="22"/>
          <w:szCs w:val="22"/>
          <w:u w:val="single"/>
        </w:rPr>
        <w:t>Eritrosedimentacion</w:t>
      </w:r>
      <w:r w:rsidRPr="00E14D78">
        <w:rPr>
          <w:rFonts w:ascii="Arial" w:hAnsi="Arial" w:cs="Arial"/>
          <w:b w:val="0"/>
          <w:sz w:val="22"/>
          <w:szCs w:val="22"/>
        </w:rPr>
        <w:t xml:space="preserve">  informa la actividad del proceso y sus datos comparativos tienen un gran valor clínico si el tratamiento es correcto, sus valores van normalizándose lentamente pero progresiva  </w:t>
      </w:r>
      <w:sdt>
        <w:sdtPr>
          <w:rPr>
            <w:rFonts w:ascii="Arial" w:eastAsia="TimesNewRomanPSMT" w:hAnsi="Arial" w:cs="Arial"/>
            <w:b w:val="0"/>
            <w:sz w:val="22"/>
            <w:szCs w:val="22"/>
          </w:rPr>
          <w:id w:val="2110232182"/>
          <w:citation/>
        </w:sdtPr>
        <w:sdtContent>
          <w:r w:rsidRPr="00E14D78">
            <w:rPr>
              <w:rFonts w:ascii="Arial" w:eastAsia="TimesNewRomanPSMT" w:hAnsi="Arial" w:cs="Arial"/>
              <w:b w:val="0"/>
              <w:sz w:val="22"/>
              <w:szCs w:val="22"/>
            </w:rPr>
            <w:fldChar w:fldCharType="begin"/>
          </w:r>
          <w:r w:rsidR="00064525" w:rsidRPr="00E14D78">
            <w:rPr>
              <w:rFonts w:ascii="Arial" w:eastAsia="TimesNewRomanPSMT" w:hAnsi="Arial" w:cs="Arial"/>
              <w:b w:val="0"/>
              <w:sz w:val="22"/>
              <w:szCs w:val="22"/>
            </w:rPr>
            <w:instrText xml:space="preserve">CITATION gut \l 9226 </w:instrText>
          </w:r>
          <w:r w:rsidRPr="00E14D78">
            <w:rPr>
              <w:rFonts w:ascii="Arial" w:eastAsia="TimesNewRomanPSMT" w:hAnsi="Arial" w:cs="Arial"/>
              <w:b w:val="0"/>
              <w:sz w:val="22"/>
              <w:szCs w:val="22"/>
            </w:rPr>
            <w:fldChar w:fldCharType="separate"/>
          </w:r>
          <w:r w:rsidR="00064525" w:rsidRPr="00E14D78">
            <w:rPr>
              <w:rFonts w:ascii="Arial" w:eastAsia="TimesNewRomanPSMT" w:hAnsi="Arial" w:cs="Arial"/>
              <w:b w:val="0"/>
              <w:noProof/>
              <w:sz w:val="22"/>
              <w:szCs w:val="22"/>
            </w:rPr>
            <w:t>(Gómez Gutiérrez &amp; Casas Gómez)</w:t>
          </w:r>
          <w:r w:rsidRPr="00E14D78">
            <w:rPr>
              <w:rFonts w:ascii="Arial" w:eastAsia="TimesNewRomanPSMT" w:hAnsi="Arial" w:cs="Arial"/>
              <w:b w:val="0"/>
              <w:sz w:val="22"/>
              <w:szCs w:val="22"/>
            </w:rPr>
            <w:fldChar w:fldCharType="end"/>
          </w:r>
        </w:sdtContent>
      </w:sdt>
      <w:r w:rsidRPr="00E14D78">
        <w:rPr>
          <w:rFonts w:ascii="Arial" w:hAnsi="Arial" w:cs="Arial"/>
          <w:b w:val="0"/>
          <w:sz w:val="22"/>
          <w:szCs w:val="22"/>
          <w:shd w:val="clear" w:color="auto" w:fill="FFFFFF"/>
        </w:rPr>
        <w:t xml:space="preserve">   </w:t>
      </w:r>
      <w:r w:rsidRPr="00E14D78">
        <w:rPr>
          <w:rFonts w:ascii="Arial" w:hAnsi="Arial" w:cs="Arial"/>
          <w:b w:val="0"/>
          <w:sz w:val="22"/>
          <w:szCs w:val="22"/>
        </w:rPr>
        <w:t xml:space="preserve"> </w:t>
      </w:r>
    </w:p>
    <w:p w:rsidR="00155F0C" w:rsidRPr="00E14D78" w:rsidRDefault="00155F0C" w:rsidP="00E14D78">
      <w:pPr>
        <w:shd w:val="clear" w:color="auto" w:fill="FFFFFF" w:themeFill="background1"/>
        <w:ind w:right="-658"/>
        <w:jc w:val="both"/>
        <w:rPr>
          <w:rFonts w:ascii="Arial" w:hAnsi="Arial" w:cs="Arial"/>
          <w:sz w:val="22"/>
          <w:szCs w:val="22"/>
        </w:rPr>
      </w:pPr>
    </w:p>
    <w:p w:rsidR="00153EC7" w:rsidRPr="00E14D78" w:rsidRDefault="00153EC7" w:rsidP="00E14D78">
      <w:pPr>
        <w:shd w:val="clear" w:color="auto" w:fill="FFFFFF" w:themeFill="background1"/>
        <w:ind w:right="-658"/>
        <w:jc w:val="both"/>
        <w:rPr>
          <w:rFonts w:ascii="Arial" w:hAnsi="Arial" w:cs="Arial"/>
          <w:b/>
          <w:sz w:val="22"/>
          <w:szCs w:val="22"/>
        </w:rPr>
      </w:pPr>
      <w:r w:rsidRPr="00E14D78">
        <w:rPr>
          <w:rFonts w:ascii="Arial" w:hAnsi="Arial" w:cs="Arial"/>
          <w:b/>
          <w:sz w:val="22"/>
          <w:szCs w:val="22"/>
        </w:rPr>
        <w:t>Fenómeno migratorio</w:t>
      </w:r>
    </w:p>
    <w:p w:rsidR="00153EC7" w:rsidRPr="00E14D78" w:rsidRDefault="00153EC7" w:rsidP="00E14D78">
      <w:pPr>
        <w:shd w:val="clear" w:color="auto" w:fill="FFFFFF" w:themeFill="background1"/>
        <w:ind w:right="-658"/>
        <w:jc w:val="both"/>
        <w:rPr>
          <w:rFonts w:ascii="Arial" w:hAnsi="Arial" w:cs="Arial"/>
          <w:sz w:val="22"/>
          <w:szCs w:val="22"/>
        </w:rPr>
      </w:pPr>
      <w:r w:rsidRPr="00E14D78">
        <w:rPr>
          <w:rFonts w:ascii="Arial" w:hAnsi="Arial" w:cs="Arial"/>
          <w:sz w:val="22"/>
          <w:szCs w:val="22"/>
        </w:rPr>
        <w:t xml:space="preserve"> “La migración no es la que define los riesgos de salud, sino que las condiciones en que ocurre el proceso migratorio desde los lugares de origen, tránsito y destino son las que sitúan a las poblaciones en contexto de migración en una condición de vulnerabilidad” (Leyva Flores, René).</w:t>
      </w:r>
    </w:p>
    <w:p w:rsidR="00153EC7" w:rsidRPr="00E14D78" w:rsidRDefault="00153EC7" w:rsidP="00E14D78">
      <w:pPr>
        <w:shd w:val="clear" w:color="auto" w:fill="FFFFFF" w:themeFill="background1"/>
        <w:ind w:right="-658"/>
        <w:jc w:val="both"/>
        <w:rPr>
          <w:rFonts w:ascii="Arial" w:hAnsi="Arial" w:cs="Arial"/>
          <w:b/>
          <w:sz w:val="22"/>
          <w:szCs w:val="22"/>
          <w:vertAlign w:val="superscript"/>
        </w:rPr>
      </w:pPr>
      <w:r w:rsidRPr="00E14D78">
        <w:rPr>
          <w:rFonts w:ascii="Arial" w:hAnsi="Arial" w:cs="Arial"/>
          <w:sz w:val="22"/>
          <w:szCs w:val="22"/>
        </w:rPr>
        <w:t xml:space="preserve">Las migraciones humanas se refieren </w:t>
      </w:r>
      <w:r w:rsidR="00155F0C" w:rsidRPr="00E14D78">
        <w:rPr>
          <w:rFonts w:ascii="Arial" w:hAnsi="Arial" w:cs="Arial"/>
          <w:sz w:val="22"/>
          <w:szCs w:val="22"/>
        </w:rPr>
        <w:t>al</w:t>
      </w:r>
      <w:r w:rsidRPr="00E14D78">
        <w:rPr>
          <w:rFonts w:ascii="Arial" w:hAnsi="Arial" w:cs="Arial"/>
          <w:sz w:val="22"/>
          <w:szCs w:val="22"/>
        </w:rPr>
        <w:t xml:space="preserve"> movimiento de una persona o grupo de personas de una unidad geográfica hacia otra a través de una frontera administrativa o política, con la intención de establecerse de manera indefinida o temporal en un lugar distinto a su lugar de origen. Se estima que hay cerca de 1.000 millones de migrantes en el mundo, es decir que equivale a uno de cada siete personas de la población mundial. En la Región de las Américas, el número de migrantes transfronterizos aumentó entre los años 2000 y 2015 en un 36%, para situarse en 63,7 millones personas; el número de desplazamientos internos ascendió a 7,1 millones (de los cuales 6,9 millones corresponden a Colombia) . Se consideran varios tipos de migración, a saber: Circular, </w:t>
      </w:r>
      <w:r w:rsidR="00E14D78">
        <w:rPr>
          <w:rFonts w:ascii="Arial" w:hAnsi="Arial" w:cs="Arial"/>
          <w:sz w:val="22"/>
          <w:szCs w:val="22"/>
        </w:rPr>
        <w:t>Temporal o Internacional</w:t>
      </w:r>
      <w:r w:rsidRPr="00E14D78">
        <w:rPr>
          <w:rFonts w:ascii="Arial" w:hAnsi="Arial" w:cs="Arial"/>
          <w:sz w:val="22"/>
          <w:szCs w:val="22"/>
        </w:rPr>
        <w:t>, según la estancia de la persona en el territorio al cual migra</w:t>
      </w:r>
      <w:r w:rsidRPr="00E14D78">
        <w:rPr>
          <w:rFonts w:ascii="Arial" w:hAnsi="Arial" w:cs="Arial"/>
          <w:b/>
          <w:sz w:val="22"/>
          <w:szCs w:val="22"/>
        </w:rPr>
        <w:t>.</w:t>
      </w:r>
      <w:sdt>
        <w:sdtPr>
          <w:rPr>
            <w:rFonts w:ascii="Arial" w:hAnsi="Arial" w:cs="Arial"/>
            <w:b/>
            <w:sz w:val="22"/>
            <w:szCs w:val="22"/>
          </w:rPr>
          <w:id w:val="-722128636"/>
          <w:citation/>
        </w:sdtPr>
        <w:sdtContent>
          <w:r w:rsidRPr="00E14D78">
            <w:rPr>
              <w:rFonts w:ascii="Arial" w:hAnsi="Arial" w:cs="Arial"/>
              <w:b/>
              <w:sz w:val="22"/>
              <w:szCs w:val="22"/>
            </w:rPr>
            <w:fldChar w:fldCharType="begin"/>
          </w:r>
          <w:r w:rsidRPr="00E14D78">
            <w:rPr>
              <w:rFonts w:ascii="Arial" w:hAnsi="Arial" w:cs="Arial"/>
              <w:b/>
              <w:sz w:val="22"/>
              <w:szCs w:val="22"/>
            </w:rPr>
            <w:instrText xml:space="preserve"> CITATION PUR \l 9226 </w:instrText>
          </w:r>
          <w:r w:rsidRPr="00E14D78">
            <w:rPr>
              <w:rFonts w:ascii="Arial" w:hAnsi="Arial" w:cs="Arial"/>
              <w:b/>
              <w:sz w:val="22"/>
              <w:szCs w:val="22"/>
            </w:rPr>
            <w:fldChar w:fldCharType="separate"/>
          </w:r>
          <w:r w:rsidRPr="00E14D78">
            <w:rPr>
              <w:rFonts w:ascii="Arial" w:hAnsi="Arial" w:cs="Arial"/>
              <w:b/>
              <w:noProof/>
              <w:sz w:val="22"/>
              <w:szCs w:val="22"/>
            </w:rPr>
            <w:t xml:space="preserve"> </w:t>
          </w:r>
          <w:r w:rsidRPr="00E14D78">
            <w:rPr>
              <w:rFonts w:ascii="Arial" w:hAnsi="Arial" w:cs="Arial"/>
              <w:noProof/>
              <w:sz w:val="22"/>
              <w:szCs w:val="22"/>
            </w:rPr>
            <w:t>(P &amp; IVAN, 2017)</w:t>
          </w:r>
          <w:r w:rsidRPr="00E14D78">
            <w:rPr>
              <w:rFonts w:ascii="Arial" w:hAnsi="Arial" w:cs="Arial"/>
              <w:b/>
              <w:sz w:val="22"/>
              <w:szCs w:val="22"/>
            </w:rPr>
            <w:fldChar w:fldCharType="end"/>
          </w:r>
        </w:sdtContent>
      </w:sdt>
    </w:p>
    <w:p w:rsidR="00153EC7" w:rsidRPr="00E14D78" w:rsidRDefault="00153EC7" w:rsidP="00E14D78">
      <w:pPr>
        <w:shd w:val="clear" w:color="auto" w:fill="FFFFFF" w:themeFill="background1"/>
        <w:ind w:right="-658"/>
        <w:jc w:val="both"/>
        <w:rPr>
          <w:rFonts w:ascii="Arial" w:hAnsi="Arial" w:cs="Arial"/>
          <w:b/>
          <w:sz w:val="22"/>
          <w:szCs w:val="22"/>
        </w:rPr>
      </w:pPr>
    </w:p>
    <w:p w:rsidR="00153EC7" w:rsidRPr="00E14D78" w:rsidRDefault="00153EC7" w:rsidP="00E14D78">
      <w:pPr>
        <w:shd w:val="clear" w:color="auto" w:fill="FFFFFF" w:themeFill="background1"/>
        <w:ind w:right="-658"/>
        <w:jc w:val="both"/>
        <w:rPr>
          <w:rFonts w:ascii="Arial" w:hAnsi="Arial" w:cs="Arial"/>
          <w:b/>
          <w:sz w:val="22"/>
          <w:szCs w:val="22"/>
        </w:rPr>
      </w:pPr>
      <w:r w:rsidRPr="00E14D78">
        <w:rPr>
          <w:rFonts w:ascii="Arial" w:hAnsi="Arial" w:cs="Arial"/>
          <w:b/>
          <w:sz w:val="22"/>
          <w:szCs w:val="22"/>
        </w:rPr>
        <w:t xml:space="preserve">Fenómeno migratorio en Colombia </w:t>
      </w:r>
    </w:p>
    <w:p w:rsidR="00153EC7" w:rsidRPr="00E14D78" w:rsidRDefault="00153EC7" w:rsidP="00E14D78">
      <w:pPr>
        <w:shd w:val="clear" w:color="auto" w:fill="FFFFFF" w:themeFill="background1"/>
        <w:ind w:right="-658"/>
        <w:jc w:val="both"/>
        <w:rPr>
          <w:rFonts w:ascii="Arial" w:hAnsi="Arial" w:cs="Arial"/>
          <w:b/>
          <w:sz w:val="22"/>
          <w:szCs w:val="22"/>
          <w:vertAlign w:val="superscript"/>
        </w:rPr>
      </w:pPr>
      <w:r w:rsidRPr="00E14D78">
        <w:rPr>
          <w:rFonts w:ascii="Arial" w:hAnsi="Arial" w:cs="Arial"/>
          <w:sz w:val="22"/>
          <w:szCs w:val="22"/>
        </w:rPr>
        <w:t>Colombia está experimentando un proceso nuevo en su historia, por cuanto en esta materia no se había registrado fenómenos importantes de inmigración hacia nuestro país; por el contrario, el país ha sido reconocido en el ámbito internacional por la diáspora de nacionales hacia diversos países, uno de ellos la República Bolivariana de Venezuela. De esta manera, el Estado ha tenido que asumir el fenómeno migratorio procedente de República Bolivariana de Venezuela de manera concienzuda, articulando recursos y esfuerzos para afrontarlo de manera responsable. Desde el año 2014, formuló el Plan Fronteras para la Prosperidad, con acciones de todos los sectores, incluyendo salud</w:t>
      </w:r>
      <w:r w:rsidRPr="00E14D78">
        <w:rPr>
          <w:rFonts w:ascii="Arial" w:hAnsi="Arial" w:cs="Arial"/>
          <w:b/>
          <w:sz w:val="22"/>
          <w:szCs w:val="22"/>
        </w:rPr>
        <w:t>.</w:t>
      </w:r>
      <w:sdt>
        <w:sdtPr>
          <w:rPr>
            <w:rFonts w:ascii="Arial" w:hAnsi="Arial" w:cs="Arial"/>
            <w:b/>
            <w:sz w:val="22"/>
            <w:szCs w:val="22"/>
          </w:rPr>
          <w:id w:val="1379124286"/>
          <w:citation/>
        </w:sdtPr>
        <w:sdtContent>
          <w:r w:rsidRPr="00E14D78">
            <w:rPr>
              <w:rFonts w:ascii="Arial" w:hAnsi="Arial" w:cs="Arial"/>
              <w:b/>
              <w:sz w:val="22"/>
              <w:szCs w:val="22"/>
            </w:rPr>
            <w:fldChar w:fldCharType="begin"/>
          </w:r>
          <w:r w:rsidRPr="00E14D78">
            <w:rPr>
              <w:rFonts w:ascii="Arial" w:hAnsi="Arial" w:cs="Arial"/>
              <w:b/>
              <w:sz w:val="22"/>
              <w:szCs w:val="22"/>
            </w:rPr>
            <w:instrText xml:space="preserve">CITATION PUR \l 9226 </w:instrText>
          </w:r>
          <w:r w:rsidRPr="00E14D78">
            <w:rPr>
              <w:rFonts w:ascii="Arial" w:hAnsi="Arial" w:cs="Arial"/>
              <w:b/>
              <w:sz w:val="22"/>
              <w:szCs w:val="22"/>
            </w:rPr>
            <w:fldChar w:fldCharType="separate"/>
          </w:r>
          <w:r w:rsidRPr="00E14D78">
            <w:rPr>
              <w:rFonts w:ascii="Arial" w:hAnsi="Arial" w:cs="Arial"/>
              <w:b/>
              <w:noProof/>
              <w:sz w:val="22"/>
              <w:szCs w:val="22"/>
            </w:rPr>
            <w:t xml:space="preserve"> </w:t>
          </w:r>
          <w:r w:rsidRPr="00E14D78">
            <w:rPr>
              <w:rFonts w:ascii="Arial" w:hAnsi="Arial" w:cs="Arial"/>
              <w:noProof/>
              <w:sz w:val="22"/>
              <w:szCs w:val="22"/>
            </w:rPr>
            <w:t>(P &amp; IVAN, 2017)</w:t>
          </w:r>
          <w:r w:rsidRPr="00E14D78">
            <w:rPr>
              <w:rFonts w:ascii="Arial" w:hAnsi="Arial" w:cs="Arial"/>
              <w:b/>
              <w:sz w:val="22"/>
              <w:szCs w:val="22"/>
            </w:rPr>
            <w:fldChar w:fldCharType="end"/>
          </w:r>
        </w:sdtContent>
      </w:sdt>
    </w:p>
    <w:p w:rsidR="005D0AD6" w:rsidRPr="00E14D78" w:rsidRDefault="005D0AD6" w:rsidP="00E14D78">
      <w:pPr>
        <w:ind w:right="-658"/>
        <w:jc w:val="both"/>
        <w:rPr>
          <w:rStyle w:val="Textoennegrita"/>
          <w:rFonts w:ascii="Arial" w:hAnsi="Arial" w:cs="Arial"/>
          <w:b w:val="0"/>
          <w:color w:val="000000"/>
          <w:sz w:val="22"/>
          <w:szCs w:val="22"/>
          <w:shd w:val="clear" w:color="auto" w:fill="FFFFFF"/>
        </w:rPr>
      </w:pPr>
    </w:p>
    <w:p w:rsidR="00153EC7" w:rsidRPr="00E14D78" w:rsidRDefault="00153EC7" w:rsidP="00E14D78">
      <w:pPr>
        <w:ind w:right="-658"/>
        <w:jc w:val="both"/>
        <w:rPr>
          <w:rFonts w:ascii="Arial" w:hAnsi="Arial" w:cs="Arial"/>
          <w:sz w:val="22"/>
          <w:szCs w:val="22"/>
        </w:rPr>
      </w:pPr>
      <w:r w:rsidRPr="00E14D78">
        <w:rPr>
          <w:rStyle w:val="Textoennegrita"/>
          <w:rFonts w:ascii="Arial" w:hAnsi="Arial" w:cs="Arial"/>
          <w:b w:val="0"/>
          <w:color w:val="000000"/>
          <w:sz w:val="22"/>
          <w:szCs w:val="22"/>
          <w:shd w:val="clear" w:color="auto" w:fill="FFFFFF"/>
        </w:rPr>
        <w:t>A diario, 37.000 venezolanos huyen de la crisis humanitaria que los tiene sin medicamentos, sin vacunas y sin, ni siquiera, atención primaria; y pasan a Colombia buscando suplir estas necesidades</w:t>
      </w:r>
      <w:r w:rsidRPr="00E14D78">
        <w:rPr>
          <w:rFonts w:ascii="Arial" w:hAnsi="Arial" w:cs="Arial"/>
          <w:b/>
          <w:color w:val="000000"/>
          <w:sz w:val="22"/>
          <w:szCs w:val="22"/>
          <w:shd w:val="clear" w:color="auto" w:fill="FFFFFF"/>
        </w:rPr>
        <w:t>.</w:t>
      </w:r>
      <w:r w:rsidRPr="00E14D78">
        <w:rPr>
          <w:rFonts w:ascii="Arial" w:hAnsi="Arial" w:cs="Arial"/>
          <w:color w:val="000000"/>
          <w:sz w:val="22"/>
          <w:szCs w:val="22"/>
          <w:shd w:val="clear" w:color="auto" w:fill="FFFFFF"/>
        </w:rPr>
        <w:t xml:space="preserve"> La situación, teniendo en cuenta que es la inmigración más grande en la historia del país, supone un problema de salud pública. El sarampión y la difteria, por ejemplo, se consideraban casi desaparecidas del territorio colombiano, y ahora han vuelto a generar una fuerte presión en el sistema de salud. </w:t>
      </w:r>
      <w:sdt>
        <w:sdtPr>
          <w:rPr>
            <w:rFonts w:ascii="Arial" w:hAnsi="Arial" w:cs="Arial"/>
            <w:color w:val="000000"/>
            <w:sz w:val="22"/>
            <w:szCs w:val="22"/>
            <w:shd w:val="clear" w:color="auto" w:fill="FFFFFF"/>
          </w:rPr>
          <w:id w:val="-1238007625"/>
          <w:citation/>
        </w:sdtPr>
        <w:sdtContent>
          <w:r w:rsidRPr="00E14D78">
            <w:rPr>
              <w:rFonts w:ascii="Arial" w:hAnsi="Arial" w:cs="Arial"/>
              <w:color w:val="000000"/>
              <w:sz w:val="22"/>
              <w:szCs w:val="22"/>
              <w:shd w:val="clear" w:color="auto" w:fill="FFFFFF"/>
            </w:rPr>
            <w:fldChar w:fldCharType="begin"/>
          </w:r>
          <w:r w:rsidRPr="00E14D78">
            <w:rPr>
              <w:rFonts w:ascii="Arial" w:hAnsi="Arial" w:cs="Arial"/>
              <w:color w:val="000000"/>
              <w:sz w:val="22"/>
              <w:szCs w:val="22"/>
              <w:shd w:val="clear" w:color="auto" w:fill="FFFFFF"/>
            </w:rPr>
            <w:instrText xml:space="preserve"> CITATION Gar18 \l 9226 </w:instrText>
          </w:r>
          <w:r w:rsidRPr="00E14D78">
            <w:rPr>
              <w:rFonts w:ascii="Arial" w:hAnsi="Arial" w:cs="Arial"/>
              <w:color w:val="000000"/>
              <w:sz w:val="22"/>
              <w:szCs w:val="22"/>
              <w:shd w:val="clear" w:color="auto" w:fill="FFFFFF"/>
            </w:rPr>
            <w:fldChar w:fldCharType="separate"/>
          </w:r>
          <w:r w:rsidRPr="00E14D78">
            <w:rPr>
              <w:rFonts w:ascii="Arial" w:hAnsi="Arial" w:cs="Arial"/>
              <w:noProof/>
              <w:color w:val="000000"/>
              <w:sz w:val="22"/>
              <w:szCs w:val="22"/>
              <w:shd w:val="clear" w:color="auto" w:fill="FFFFFF"/>
            </w:rPr>
            <w:t>(García, 2018)</w:t>
          </w:r>
          <w:r w:rsidRPr="00E14D78">
            <w:rPr>
              <w:rFonts w:ascii="Arial" w:hAnsi="Arial" w:cs="Arial"/>
              <w:color w:val="000000"/>
              <w:sz w:val="22"/>
              <w:szCs w:val="22"/>
              <w:shd w:val="clear" w:color="auto" w:fill="FFFFFF"/>
            </w:rPr>
            <w:fldChar w:fldCharType="end"/>
          </w:r>
        </w:sdtContent>
      </w:sdt>
    </w:p>
    <w:p w:rsidR="00155F0C" w:rsidRPr="00E14D78" w:rsidRDefault="00155F0C" w:rsidP="00E14D78">
      <w:pPr>
        <w:ind w:right="-658"/>
        <w:jc w:val="both"/>
        <w:rPr>
          <w:rFonts w:ascii="Arial" w:hAnsi="Arial" w:cs="Arial"/>
          <w:color w:val="000000"/>
          <w:sz w:val="22"/>
          <w:szCs w:val="22"/>
          <w:shd w:val="clear" w:color="auto" w:fill="FFFFFF"/>
        </w:rPr>
      </w:pPr>
    </w:p>
    <w:p w:rsidR="00153EC7" w:rsidRPr="00E14D78" w:rsidRDefault="00153EC7" w:rsidP="00E14D78">
      <w:pPr>
        <w:ind w:right="-658"/>
        <w:jc w:val="both"/>
        <w:rPr>
          <w:rFonts w:ascii="Arial" w:hAnsi="Arial" w:cs="Arial"/>
          <w:sz w:val="22"/>
          <w:szCs w:val="22"/>
        </w:rPr>
      </w:pPr>
      <w:r w:rsidRPr="00E14D78">
        <w:rPr>
          <w:rFonts w:ascii="Arial" w:hAnsi="Arial" w:cs="Arial"/>
          <w:color w:val="000000"/>
          <w:sz w:val="22"/>
          <w:szCs w:val="22"/>
          <w:shd w:val="clear" w:color="auto" w:fill="FFFFFF"/>
        </w:rPr>
        <w:t>La mayoría de los inmigrantes que llegan para quedarse son de poblaciones pobres. Muchas llegan desnutridos -sobre todo los más pequeños-, con enfermedades epidémicas o proclives a ellas y requiriendo servicios de salud. Precisamente, el caso de mayor atención hasta el momento es el del </w:t>
      </w:r>
      <w:r w:rsidRPr="00E14D78">
        <w:rPr>
          <w:rStyle w:val="Textoennegrita"/>
          <w:rFonts w:ascii="Arial" w:hAnsi="Arial" w:cs="Arial"/>
          <w:b w:val="0"/>
          <w:color w:val="000000"/>
          <w:sz w:val="22"/>
          <w:szCs w:val="22"/>
          <w:shd w:val="clear" w:color="auto" w:fill="FFFFFF"/>
        </w:rPr>
        <w:t>sarampión</w:t>
      </w:r>
      <w:r w:rsidRPr="00E14D78">
        <w:rPr>
          <w:rStyle w:val="Textoennegrita"/>
          <w:rFonts w:ascii="Arial" w:hAnsi="Arial" w:cs="Arial"/>
          <w:color w:val="000000"/>
          <w:sz w:val="22"/>
          <w:szCs w:val="22"/>
          <w:shd w:val="clear" w:color="auto" w:fill="FFFFFF"/>
        </w:rPr>
        <w:t>.</w:t>
      </w:r>
      <w:r w:rsidRPr="00E14D78">
        <w:rPr>
          <w:rFonts w:ascii="Arial" w:hAnsi="Arial" w:cs="Arial"/>
          <w:color w:val="000000"/>
          <w:sz w:val="22"/>
          <w:szCs w:val="22"/>
          <w:shd w:val="clear" w:color="auto" w:fill="FFFFFF"/>
        </w:rPr>
        <w:t> En el país se han presentado cinco casos de niños con la infección provenientes de Venezuela. Así lo explica Julián Fernández Niño, doctor en epidemiología experto en procesos de migración. . Pero los casos registrados en Colombia son importados. Eso quiere decir que son niños, especialmente menores de 2 años, que adquirieron la infección en Venezuela y fueron detectados acá. </w:t>
      </w:r>
      <w:r w:rsidRPr="00E14D78">
        <w:rPr>
          <w:rStyle w:val="Textoennegrita"/>
          <w:rFonts w:ascii="Arial" w:hAnsi="Arial" w:cs="Arial"/>
          <w:b w:val="0"/>
          <w:color w:val="000000"/>
          <w:sz w:val="22"/>
          <w:szCs w:val="22"/>
          <w:shd w:val="clear" w:color="auto" w:fill="FFFFFF"/>
        </w:rPr>
        <w:t>Esta situación es normal en los fenómenos de migración alrededor del mundo</w:t>
      </w:r>
      <w:r w:rsidRPr="00E14D78">
        <w:rPr>
          <w:rFonts w:ascii="Arial" w:hAnsi="Arial" w:cs="Arial"/>
          <w:color w:val="000000"/>
          <w:sz w:val="22"/>
          <w:szCs w:val="22"/>
          <w:shd w:val="clear" w:color="auto" w:fill="FFFFFF"/>
        </w:rPr>
        <w:t xml:space="preserve">. </w:t>
      </w:r>
      <w:sdt>
        <w:sdtPr>
          <w:rPr>
            <w:rFonts w:ascii="Arial" w:hAnsi="Arial" w:cs="Arial"/>
            <w:color w:val="000000"/>
            <w:sz w:val="22"/>
            <w:szCs w:val="22"/>
            <w:shd w:val="clear" w:color="auto" w:fill="FFFFFF"/>
          </w:rPr>
          <w:id w:val="1333180478"/>
          <w:citation/>
        </w:sdtPr>
        <w:sdtContent>
          <w:r w:rsidRPr="00E14D78">
            <w:rPr>
              <w:rFonts w:ascii="Arial" w:hAnsi="Arial" w:cs="Arial"/>
              <w:color w:val="000000"/>
              <w:sz w:val="22"/>
              <w:szCs w:val="22"/>
              <w:shd w:val="clear" w:color="auto" w:fill="FFFFFF"/>
            </w:rPr>
            <w:fldChar w:fldCharType="begin"/>
          </w:r>
          <w:r w:rsidRPr="00E14D78">
            <w:rPr>
              <w:rFonts w:ascii="Arial" w:hAnsi="Arial" w:cs="Arial"/>
              <w:color w:val="000000"/>
              <w:sz w:val="22"/>
              <w:szCs w:val="22"/>
              <w:shd w:val="clear" w:color="auto" w:fill="FFFFFF"/>
            </w:rPr>
            <w:instrText xml:space="preserve"> CITATION Gar18 \l 9226 </w:instrText>
          </w:r>
          <w:r w:rsidRPr="00E14D78">
            <w:rPr>
              <w:rFonts w:ascii="Arial" w:hAnsi="Arial" w:cs="Arial"/>
              <w:color w:val="000000"/>
              <w:sz w:val="22"/>
              <w:szCs w:val="22"/>
              <w:shd w:val="clear" w:color="auto" w:fill="FFFFFF"/>
            </w:rPr>
            <w:fldChar w:fldCharType="separate"/>
          </w:r>
          <w:r w:rsidRPr="00E14D78">
            <w:rPr>
              <w:rFonts w:ascii="Arial" w:hAnsi="Arial" w:cs="Arial"/>
              <w:noProof/>
              <w:color w:val="000000"/>
              <w:sz w:val="22"/>
              <w:szCs w:val="22"/>
              <w:shd w:val="clear" w:color="auto" w:fill="FFFFFF"/>
            </w:rPr>
            <w:t>(García, 2018)</w:t>
          </w:r>
          <w:r w:rsidRPr="00E14D78">
            <w:rPr>
              <w:rFonts w:ascii="Arial" w:hAnsi="Arial" w:cs="Arial"/>
              <w:color w:val="000000"/>
              <w:sz w:val="22"/>
              <w:szCs w:val="22"/>
              <w:shd w:val="clear" w:color="auto" w:fill="FFFFFF"/>
            </w:rPr>
            <w:fldChar w:fldCharType="end"/>
          </w:r>
        </w:sdtContent>
      </w:sdt>
    </w:p>
    <w:p w:rsidR="005D0AD6" w:rsidRPr="00E14D78" w:rsidRDefault="005D0AD6" w:rsidP="00E14D78">
      <w:pPr>
        <w:ind w:right="-658"/>
        <w:jc w:val="both"/>
        <w:rPr>
          <w:rFonts w:ascii="Arial" w:hAnsi="Arial" w:cs="Arial"/>
          <w:color w:val="000000"/>
          <w:sz w:val="22"/>
          <w:szCs w:val="22"/>
          <w:shd w:val="clear" w:color="auto" w:fill="FFFFFF"/>
        </w:rPr>
      </w:pPr>
    </w:p>
    <w:p w:rsidR="00153EC7" w:rsidRPr="00E14D78" w:rsidRDefault="00153EC7" w:rsidP="00E14D78">
      <w:pPr>
        <w:ind w:right="-658"/>
        <w:jc w:val="both"/>
        <w:rPr>
          <w:rFonts w:ascii="Arial" w:hAnsi="Arial" w:cs="Arial"/>
          <w:sz w:val="22"/>
          <w:szCs w:val="22"/>
        </w:rPr>
      </w:pPr>
      <w:r w:rsidRPr="00E14D78">
        <w:rPr>
          <w:rFonts w:ascii="Arial" w:hAnsi="Arial" w:cs="Arial"/>
          <w:color w:val="000000"/>
          <w:sz w:val="22"/>
          <w:szCs w:val="22"/>
          <w:shd w:val="clear" w:color="auto" w:fill="FFFFFF"/>
        </w:rPr>
        <w:t>Por eso el Instituto Nacional de Salud ha construido una estrategia de contingencia, primero haciendo seguimiento y vigilancia a enfermedades de interés en salud pública, sobre todo en zonas de frontera, como las transmitidas por el mosquito Aedes Aegypti (zika, dengue, chikunguña, malaria), VIH, infecciones respiratorias y, por supuesto, el sarampión y la difteria. El plan también contempla inversión en urgencias hospitalarias y actividades de promoción y prevención; incluyendo control prenatal y jornadas de vacunación.</w:t>
      </w:r>
      <w:sdt>
        <w:sdtPr>
          <w:rPr>
            <w:rFonts w:ascii="Arial" w:hAnsi="Arial" w:cs="Arial"/>
            <w:color w:val="000000"/>
            <w:sz w:val="22"/>
            <w:szCs w:val="22"/>
            <w:shd w:val="clear" w:color="auto" w:fill="FFFFFF"/>
          </w:rPr>
          <w:id w:val="-1879467197"/>
          <w:citation/>
        </w:sdtPr>
        <w:sdtContent>
          <w:r w:rsidRPr="00E14D78">
            <w:rPr>
              <w:rFonts w:ascii="Arial" w:hAnsi="Arial" w:cs="Arial"/>
              <w:color w:val="000000"/>
              <w:sz w:val="22"/>
              <w:szCs w:val="22"/>
              <w:shd w:val="clear" w:color="auto" w:fill="FFFFFF"/>
            </w:rPr>
            <w:fldChar w:fldCharType="begin"/>
          </w:r>
          <w:r w:rsidRPr="00E14D78">
            <w:rPr>
              <w:rFonts w:ascii="Arial" w:hAnsi="Arial" w:cs="Arial"/>
              <w:color w:val="000000"/>
              <w:sz w:val="22"/>
              <w:szCs w:val="22"/>
              <w:shd w:val="clear" w:color="auto" w:fill="FFFFFF"/>
            </w:rPr>
            <w:instrText xml:space="preserve"> CITATION Gar18 \l 9226 </w:instrText>
          </w:r>
          <w:r w:rsidRPr="00E14D78">
            <w:rPr>
              <w:rFonts w:ascii="Arial" w:hAnsi="Arial" w:cs="Arial"/>
              <w:color w:val="000000"/>
              <w:sz w:val="22"/>
              <w:szCs w:val="22"/>
              <w:shd w:val="clear" w:color="auto" w:fill="FFFFFF"/>
            </w:rPr>
            <w:fldChar w:fldCharType="separate"/>
          </w:r>
          <w:r w:rsidRPr="00E14D78">
            <w:rPr>
              <w:rFonts w:ascii="Arial" w:hAnsi="Arial" w:cs="Arial"/>
              <w:noProof/>
              <w:color w:val="000000"/>
              <w:sz w:val="22"/>
              <w:szCs w:val="22"/>
              <w:shd w:val="clear" w:color="auto" w:fill="FFFFFF"/>
            </w:rPr>
            <w:t xml:space="preserve"> (García, 2018)</w:t>
          </w:r>
          <w:r w:rsidRPr="00E14D78">
            <w:rPr>
              <w:rFonts w:ascii="Arial" w:hAnsi="Arial" w:cs="Arial"/>
              <w:color w:val="000000"/>
              <w:sz w:val="22"/>
              <w:szCs w:val="22"/>
              <w:shd w:val="clear" w:color="auto" w:fill="FFFFFF"/>
            </w:rPr>
            <w:fldChar w:fldCharType="end"/>
          </w:r>
        </w:sdtContent>
      </w:sdt>
    </w:p>
    <w:p w:rsidR="005D0AD6" w:rsidRPr="00E14D78" w:rsidRDefault="005D0AD6" w:rsidP="00E14D78">
      <w:pPr>
        <w:ind w:right="-658"/>
        <w:jc w:val="both"/>
        <w:rPr>
          <w:rFonts w:ascii="Arial" w:hAnsi="Arial" w:cs="Arial"/>
          <w:color w:val="000000"/>
          <w:sz w:val="22"/>
          <w:szCs w:val="22"/>
          <w:shd w:val="clear" w:color="auto" w:fill="FFFFFF"/>
        </w:rPr>
      </w:pPr>
    </w:p>
    <w:p w:rsidR="00153EC7" w:rsidRPr="00E14D78" w:rsidRDefault="00153EC7" w:rsidP="00E14D78">
      <w:pPr>
        <w:ind w:right="-658"/>
        <w:jc w:val="both"/>
        <w:rPr>
          <w:rFonts w:ascii="Arial" w:hAnsi="Arial" w:cs="Arial"/>
          <w:color w:val="000000"/>
          <w:sz w:val="22"/>
          <w:szCs w:val="22"/>
          <w:shd w:val="clear" w:color="auto" w:fill="FFFFFF"/>
        </w:rPr>
      </w:pPr>
      <w:r w:rsidRPr="00E14D78">
        <w:rPr>
          <w:rFonts w:ascii="Arial" w:hAnsi="Arial" w:cs="Arial"/>
          <w:color w:val="000000"/>
          <w:sz w:val="22"/>
          <w:szCs w:val="22"/>
          <w:shd w:val="clear" w:color="auto" w:fill="FFFFFF"/>
        </w:rPr>
        <w:t>Fuera del sarampión y la difteria existen otras enfermedades o patologías que podrían significar un brote epidémico, por las mismas razones. La </w:t>
      </w:r>
      <w:r w:rsidRPr="00E14D78">
        <w:rPr>
          <w:rStyle w:val="Textoennegrita"/>
          <w:rFonts w:ascii="Arial" w:hAnsi="Arial" w:cs="Arial"/>
          <w:b w:val="0"/>
          <w:color w:val="000000"/>
          <w:sz w:val="22"/>
          <w:szCs w:val="22"/>
          <w:shd w:val="clear" w:color="auto" w:fill="FFFFFF"/>
        </w:rPr>
        <w:t>malaria</w:t>
      </w:r>
      <w:r w:rsidRPr="00E14D78">
        <w:rPr>
          <w:rFonts w:ascii="Arial" w:hAnsi="Arial" w:cs="Arial"/>
          <w:color w:val="000000"/>
          <w:sz w:val="22"/>
          <w:szCs w:val="22"/>
          <w:shd w:val="clear" w:color="auto" w:fill="FFFFFF"/>
        </w:rPr>
        <w:t>, por ejemplo, y otras infecciones transmitidas por mosquitos. Hace al menos 20 años estaba casi erradicada en Venezuela, no se superaban los 23.000 casos. Pero en su informe, la OPS confirmó 319.765 casos. Y se le suma también la incidencia del </w:t>
      </w:r>
      <w:r w:rsidRPr="00E14D78">
        <w:rPr>
          <w:rStyle w:val="Textoennegrita"/>
          <w:rFonts w:ascii="Arial" w:hAnsi="Arial" w:cs="Arial"/>
          <w:color w:val="000000"/>
          <w:sz w:val="22"/>
          <w:szCs w:val="22"/>
          <w:shd w:val="clear" w:color="auto" w:fill="FFFFFF"/>
        </w:rPr>
        <w:t>VIH</w:t>
      </w:r>
      <w:r w:rsidRPr="00E14D78">
        <w:rPr>
          <w:rFonts w:ascii="Arial" w:hAnsi="Arial" w:cs="Arial"/>
          <w:color w:val="000000"/>
          <w:sz w:val="22"/>
          <w:szCs w:val="22"/>
          <w:shd w:val="clear" w:color="auto" w:fill="FFFFFF"/>
        </w:rPr>
        <w:t xml:space="preserve">, cuyos tratamientos tendrían un alto costo para el sistema de salud colombiano. </w:t>
      </w:r>
      <w:sdt>
        <w:sdtPr>
          <w:rPr>
            <w:rFonts w:ascii="Arial" w:hAnsi="Arial" w:cs="Arial"/>
            <w:color w:val="000000"/>
            <w:sz w:val="22"/>
            <w:szCs w:val="22"/>
            <w:shd w:val="clear" w:color="auto" w:fill="FFFFFF"/>
          </w:rPr>
          <w:id w:val="39793952"/>
          <w:citation/>
        </w:sdtPr>
        <w:sdtContent>
          <w:r w:rsidRPr="00E14D78">
            <w:rPr>
              <w:rFonts w:ascii="Arial" w:hAnsi="Arial" w:cs="Arial"/>
              <w:color w:val="000000"/>
              <w:sz w:val="22"/>
              <w:szCs w:val="22"/>
              <w:shd w:val="clear" w:color="auto" w:fill="FFFFFF"/>
            </w:rPr>
            <w:fldChar w:fldCharType="begin"/>
          </w:r>
          <w:r w:rsidRPr="00E14D78">
            <w:rPr>
              <w:rFonts w:ascii="Arial" w:hAnsi="Arial" w:cs="Arial"/>
              <w:color w:val="000000"/>
              <w:sz w:val="22"/>
              <w:szCs w:val="22"/>
              <w:shd w:val="clear" w:color="auto" w:fill="FFFFFF"/>
            </w:rPr>
            <w:instrText xml:space="preserve"> CITATION Gar18 \l 9226 </w:instrText>
          </w:r>
          <w:r w:rsidRPr="00E14D78">
            <w:rPr>
              <w:rFonts w:ascii="Arial" w:hAnsi="Arial" w:cs="Arial"/>
              <w:color w:val="000000"/>
              <w:sz w:val="22"/>
              <w:szCs w:val="22"/>
              <w:shd w:val="clear" w:color="auto" w:fill="FFFFFF"/>
            </w:rPr>
            <w:fldChar w:fldCharType="separate"/>
          </w:r>
          <w:r w:rsidRPr="00E14D78">
            <w:rPr>
              <w:rFonts w:ascii="Arial" w:hAnsi="Arial" w:cs="Arial"/>
              <w:noProof/>
              <w:color w:val="000000"/>
              <w:sz w:val="22"/>
              <w:szCs w:val="22"/>
              <w:shd w:val="clear" w:color="auto" w:fill="FFFFFF"/>
            </w:rPr>
            <w:t>(García, 2018)</w:t>
          </w:r>
          <w:r w:rsidRPr="00E14D78">
            <w:rPr>
              <w:rFonts w:ascii="Arial" w:hAnsi="Arial" w:cs="Arial"/>
              <w:color w:val="000000"/>
              <w:sz w:val="22"/>
              <w:szCs w:val="22"/>
              <w:shd w:val="clear" w:color="auto" w:fill="FFFFFF"/>
            </w:rPr>
            <w:fldChar w:fldCharType="end"/>
          </w:r>
        </w:sdtContent>
      </w:sdt>
    </w:p>
    <w:p w:rsidR="005D0AD6" w:rsidRPr="00E14D78" w:rsidRDefault="005D0AD6" w:rsidP="00E14D78">
      <w:pPr>
        <w:ind w:right="-658"/>
        <w:jc w:val="both"/>
        <w:rPr>
          <w:rFonts w:ascii="Arial" w:hAnsi="Arial" w:cs="Arial"/>
          <w:color w:val="000000"/>
          <w:sz w:val="22"/>
          <w:szCs w:val="22"/>
          <w:shd w:val="clear" w:color="auto" w:fill="FFFFFF"/>
        </w:rPr>
      </w:pPr>
    </w:p>
    <w:p w:rsidR="00153EC7" w:rsidRPr="00E14D78" w:rsidRDefault="00153EC7" w:rsidP="00E14D78">
      <w:pPr>
        <w:ind w:right="-658"/>
        <w:jc w:val="both"/>
        <w:rPr>
          <w:rFonts w:ascii="Arial" w:hAnsi="Arial" w:cs="Arial"/>
          <w:color w:val="000000"/>
          <w:sz w:val="22"/>
          <w:szCs w:val="22"/>
          <w:shd w:val="clear" w:color="auto" w:fill="FFFFFF"/>
        </w:rPr>
      </w:pPr>
      <w:r w:rsidRPr="00E14D78">
        <w:rPr>
          <w:rFonts w:ascii="Arial" w:hAnsi="Arial" w:cs="Arial"/>
          <w:color w:val="000000"/>
          <w:sz w:val="22"/>
          <w:szCs w:val="22"/>
          <w:shd w:val="clear" w:color="auto" w:fill="FFFFFF"/>
        </w:rPr>
        <w:t xml:space="preserve">Solo en 2017, según datos del Ministerio de Salud, fueron atendidos 24.727 inmigrantes venezolanos, una cifra muy superior que la de 2016, donde se atendieron por urgencia 4.258. Estimaciones de la cartera indican que en los próximos tres años la población atendida representará un presupuesto de 18.466.604 dólares; es decir, 5.909.313 anuales. El dinero será dispuesto en zonas de frontera para la atención de gestantes, de niños y de patologías como VIH, tuberculosis, enfermedades transmitidas por vectores (leishmaniasis, changas), crónicas, mentales y desparasitación. </w:t>
      </w:r>
      <w:sdt>
        <w:sdtPr>
          <w:rPr>
            <w:rFonts w:ascii="Arial" w:hAnsi="Arial" w:cs="Arial"/>
            <w:color w:val="000000"/>
            <w:sz w:val="22"/>
            <w:szCs w:val="22"/>
            <w:shd w:val="clear" w:color="auto" w:fill="FFFFFF"/>
          </w:rPr>
          <w:id w:val="-1341847477"/>
          <w:citation/>
        </w:sdtPr>
        <w:sdtContent>
          <w:r w:rsidRPr="00E14D78">
            <w:rPr>
              <w:rFonts w:ascii="Arial" w:hAnsi="Arial" w:cs="Arial"/>
              <w:color w:val="000000"/>
              <w:sz w:val="22"/>
              <w:szCs w:val="22"/>
              <w:shd w:val="clear" w:color="auto" w:fill="FFFFFF"/>
            </w:rPr>
            <w:fldChar w:fldCharType="begin"/>
          </w:r>
          <w:r w:rsidRPr="00E14D78">
            <w:rPr>
              <w:rFonts w:ascii="Arial" w:hAnsi="Arial" w:cs="Arial"/>
              <w:color w:val="000000"/>
              <w:sz w:val="22"/>
              <w:szCs w:val="22"/>
              <w:shd w:val="clear" w:color="auto" w:fill="FFFFFF"/>
            </w:rPr>
            <w:instrText xml:space="preserve"> CITATION Gar18 \l 9226 </w:instrText>
          </w:r>
          <w:r w:rsidRPr="00E14D78">
            <w:rPr>
              <w:rFonts w:ascii="Arial" w:hAnsi="Arial" w:cs="Arial"/>
              <w:color w:val="000000"/>
              <w:sz w:val="22"/>
              <w:szCs w:val="22"/>
              <w:shd w:val="clear" w:color="auto" w:fill="FFFFFF"/>
            </w:rPr>
            <w:fldChar w:fldCharType="separate"/>
          </w:r>
          <w:r w:rsidRPr="00E14D78">
            <w:rPr>
              <w:rFonts w:ascii="Arial" w:hAnsi="Arial" w:cs="Arial"/>
              <w:noProof/>
              <w:color w:val="000000"/>
              <w:sz w:val="22"/>
              <w:szCs w:val="22"/>
              <w:shd w:val="clear" w:color="auto" w:fill="FFFFFF"/>
            </w:rPr>
            <w:t>(García, 2018)</w:t>
          </w:r>
          <w:r w:rsidRPr="00E14D78">
            <w:rPr>
              <w:rFonts w:ascii="Arial" w:hAnsi="Arial" w:cs="Arial"/>
              <w:color w:val="000000"/>
              <w:sz w:val="22"/>
              <w:szCs w:val="22"/>
              <w:shd w:val="clear" w:color="auto" w:fill="FFFFFF"/>
            </w:rPr>
            <w:fldChar w:fldCharType="end"/>
          </w:r>
        </w:sdtContent>
      </w:sdt>
    </w:p>
    <w:p w:rsidR="00153EC7" w:rsidRPr="00E14D78" w:rsidRDefault="00153EC7" w:rsidP="00E14D78">
      <w:pPr>
        <w:shd w:val="clear" w:color="auto" w:fill="FFFFFF" w:themeFill="background1"/>
        <w:ind w:right="-658"/>
        <w:jc w:val="both"/>
        <w:rPr>
          <w:rFonts w:ascii="Arial" w:hAnsi="Arial" w:cs="Arial"/>
          <w:b/>
          <w:sz w:val="22"/>
          <w:szCs w:val="22"/>
        </w:rPr>
      </w:pPr>
    </w:p>
    <w:p w:rsidR="00153EC7" w:rsidRPr="00E14D78" w:rsidRDefault="00153EC7" w:rsidP="00E14D78">
      <w:pPr>
        <w:shd w:val="clear" w:color="auto" w:fill="FFFFFF" w:themeFill="background1"/>
        <w:ind w:right="-658"/>
        <w:jc w:val="both"/>
        <w:rPr>
          <w:rFonts w:ascii="Arial" w:hAnsi="Arial" w:cs="Arial"/>
          <w:b/>
          <w:sz w:val="22"/>
          <w:szCs w:val="22"/>
        </w:rPr>
      </w:pPr>
      <w:r w:rsidRPr="00E14D78">
        <w:rPr>
          <w:rFonts w:ascii="Arial" w:hAnsi="Arial" w:cs="Arial"/>
          <w:b/>
          <w:sz w:val="22"/>
          <w:szCs w:val="22"/>
        </w:rPr>
        <w:t xml:space="preserve">Fenómeno migratorio en Cartagena: </w:t>
      </w:r>
    </w:p>
    <w:p w:rsidR="00153EC7" w:rsidRPr="00E14D78" w:rsidRDefault="00153EC7" w:rsidP="00E14D78">
      <w:pPr>
        <w:pStyle w:val="NormalWeb"/>
        <w:shd w:val="clear" w:color="auto" w:fill="FFFFFF"/>
        <w:spacing w:before="0" w:beforeAutospacing="0" w:after="0" w:afterAutospacing="0"/>
        <w:ind w:right="-658"/>
        <w:jc w:val="both"/>
        <w:textAlignment w:val="baseline"/>
        <w:rPr>
          <w:rFonts w:ascii="Arial" w:hAnsi="Arial" w:cs="Arial"/>
          <w:sz w:val="22"/>
          <w:szCs w:val="22"/>
        </w:rPr>
      </w:pPr>
      <w:r w:rsidRPr="00E14D78">
        <w:rPr>
          <w:rFonts w:ascii="Arial" w:hAnsi="Arial" w:cs="Arial"/>
          <w:sz w:val="22"/>
          <w:szCs w:val="22"/>
        </w:rPr>
        <w:t xml:space="preserve">Cartagena, por ser una de las principales ciudades del país y además por tener sectores económicos dinámicos, acoge la mayoría de los venezolanos del departamento de Bolívar. Esta situación tiene impactos directos sobre los indicadores sociales y económicos, como las tasas de desempleo, los niveles de productividad, la competitividad y los precios de los bienes y servicios. </w:t>
      </w:r>
      <w:sdt>
        <w:sdtPr>
          <w:rPr>
            <w:rFonts w:ascii="Arial" w:hAnsi="Arial" w:cs="Arial"/>
            <w:sz w:val="22"/>
            <w:szCs w:val="22"/>
          </w:rPr>
          <w:id w:val="-1302149219"/>
          <w:citation/>
        </w:sdtPr>
        <w:sdtContent>
          <w:r w:rsidRPr="00E14D78">
            <w:rPr>
              <w:rFonts w:ascii="Arial" w:hAnsi="Arial" w:cs="Arial"/>
              <w:sz w:val="22"/>
              <w:szCs w:val="22"/>
            </w:rPr>
            <w:fldChar w:fldCharType="begin"/>
          </w:r>
          <w:r w:rsidR="00530616" w:rsidRPr="00E14D78">
            <w:rPr>
              <w:rFonts w:ascii="Arial" w:hAnsi="Arial" w:cs="Arial"/>
              <w:sz w:val="22"/>
              <w:szCs w:val="22"/>
            </w:rPr>
            <w:instrText xml:space="preserve">CITATION car19 \l 9226 </w:instrText>
          </w:r>
          <w:r w:rsidRPr="00E14D78">
            <w:rPr>
              <w:rFonts w:ascii="Arial" w:hAnsi="Arial" w:cs="Arial"/>
              <w:sz w:val="22"/>
              <w:szCs w:val="22"/>
            </w:rPr>
            <w:fldChar w:fldCharType="separate"/>
          </w:r>
          <w:r w:rsidR="00530616" w:rsidRPr="00E14D78">
            <w:rPr>
              <w:rFonts w:ascii="Arial" w:hAnsi="Arial" w:cs="Arial"/>
              <w:noProof/>
              <w:sz w:val="22"/>
              <w:szCs w:val="22"/>
            </w:rPr>
            <w:t>(Cartagena como vamos, 2019)</w:t>
          </w:r>
          <w:r w:rsidRPr="00E14D78">
            <w:rPr>
              <w:rFonts w:ascii="Arial" w:hAnsi="Arial" w:cs="Arial"/>
              <w:sz w:val="22"/>
              <w:szCs w:val="22"/>
            </w:rPr>
            <w:fldChar w:fldCharType="end"/>
          </w:r>
        </w:sdtContent>
      </w:sdt>
    </w:p>
    <w:p w:rsidR="00153EC7" w:rsidRPr="00E14D78" w:rsidRDefault="00153EC7" w:rsidP="00E14D78">
      <w:pPr>
        <w:pStyle w:val="NormalWeb"/>
        <w:shd w:val="clear" w:color="auto" w:fill="FFFFFF"/>
        <w:spacing w:before="0" w:beforeAutospacing="0" w:after="0" w:afterAutospacing="0"/>
        <w:ind w:right="-658"/>
        <w:jc w:val="both"/>
        <w:textAlignment w:val="baseline"/>
        <w:rPr>
          <w:rFonts w:ascii="Arial" w:hAnsi="Arial" w:cs="Arial"/>
          <w:sz w:val="22"/>
          <w:szCs w:val="22"/>
        </w:rPr>
      </w:pPr>
      <w:r w:rsidRPr="00E14D78">
        <w:rPr>
          <w:rFonts w:ascii="Arial" w:hAnsi="Arial" w:cs="Arial"/>
          <w:sz w:val="22"/>
          <w:szCs w:val="22"/>
        </w:rPr>
        <w:t xml:space="preserve">Algunos venezolanos se ven obligados a ofrecer mano de obra a precios inferiores que los trabajadores locales, todo para conseguir ingresos para ellos y sus familiares que aún están en Venezuela. </w:t>
      </w:r>
      <w:sdt>
        <w:sdtPr>
          <w:rPr>
            <w:rFonts w:ascii="Arial" w:hAnsi="Arial" w:cs="Arial"/>
            <w:sz w:val="22"/>
            <w:szCs w:val="22"/>
          </w:rPr>
          <w:id w:val="-332067327"/>
          <w:citation/>
        </w:sdtPr>
        <w:sdtContent>
          <w:r w:rsidRPr="00E14D78">
            <w:rPr>
              <w:rFonts w:ascii="Arial" w:hAnsi="Arial" w:cs="Arial"/>
              <w:sz w:val="22"/>
              <w:szCs w:val="22"/>
            </w:rPr>
            <w:fldChar w:fldCharType="begin"/>
          </w:r>
          <w:r w:rsidR="00530616" w:rsidRPr="00E14D78">
            <w:rPr>
              <w:rFonts w:ascii="Arial" w:hAnsi="Arial" w:cs="Arial"/>
              <w:sz w:val="22"/>
              <w:szCs w:val="22"/>
            </w:rPr>
            <w:instrText xml:space="preserve">CITATION car19 \l 9226 </w:instrText>
          </w:r>
          <w:r w:rsidRPr="00E14D78">
            <w:rPr>
              <w:rFonts w:ascii="Arial" w:hAnsi="Arial" w:cs="Arial"/>
              <w:sz w:val="22"/>
              <w:szCs w:val="22"/>
            </w:rPr>
            <w:fldChar w:fldCharType="separate"/>
          </w:r>
          <w:r w:rsidR="00530616" w:rsidRPr="00E14D78">
            <w:rPr>
              <w:rFonts w:ascii="Arial" w:hAnsi="Arial" w:cs="Arial"/>
              <w:noProof/>
              <w:sz w:val="22"/>
              <w:szCs w:val="22"/>
            </w:rPr>
            <w:t>(Cartagena como vamos, 2019)</w:t>
          </w:r>
          <w:r w:rsidRPr="00E14D78">
            <w:rPr>
              <w:rFonts w:ascii="Arial" w:hAnsi="Arial" w:cs="Arial"/>
              <w:sz w:val="22"/>
              <w:szCs w:val="22"/>
            </w:rPr>
            <w:fldChar w:fldCharType="end"/>
          </w:r>
        </w:sdtContent>
      </w:sdt>
    </w:p>
    <w:p w:rsidR="00153EC7" w:rsidRPr="00E14D78" w:rsidRDefault="00153EC7" w:rsidP="00E14D78">
      <w:pPr>
        <w:pStyle w:val="NormalWeb"/>
        <w:shd w:val="clear" w:color="auto" w:fill="FFFFFF"/>
        <w:spacing w:before="0" w:beforeAutospacing="0" w:after="0" w:afterAutospacing="0"/>
        <w:ind w:right="-658"/>
        <w:jc w:val="both"/>
        <w:textAlignment w:val="baseline"/>
        <w:rPr>
          <w:rFonts w:ascii="Arial" w:hAnsi="Arial" w:cs="Arial"/>
          <w:sz w:val="22"/>
          <w:szCs w:val="22"/>
        </w:rPr>
      </w:pPr>
      <w:r w:rsidRPr="00E14D78">
        <w:rPr>
          <w:rFonts w:ascii="Arial" w:hAnsi="Arial" w:cs="Arial"/>
          <w:sz w:val="22"/>
          <w:szCs w:val="22"/>
        </w:rPr>
        <w:t xml:space="preserve">Según datos de Fenalco Bolívar, en un informe de empleabilidad en Cartagena, en el trimestre julio-septiembre, al 70% de los empresarios inscritos en la seccional, algún venezolano le ofreció sus servicios laborales, y de éstos el 43% manifestó haber contratado por lo menos una persona proveniente del vecino país en el último trimestre. </w:t>
      </w:r>
      <w:sdt>
        <w:sdtPr>
          <w:rPr>
            <w:rFonts w:ascii="Arial" w:hAnsi="Arial" w:cs="Arial"/>
            <w:sz w:val="22"/>
            <w:szCs w:val="22"/>
          </w:rPr>
          <w:id w:val="409817046"/>
          <w:citation/>
        </w:sdtPr>
        <w:sdtContent>
          <w:r w:rsidRPr="00E14D78">
            <w:rPr>
              <w:rFonts w:ascii="Arial" w:hAnsi="Arial" w:cs="Arial"/>
              <w:sz w:val="22"/>
              <w:szCs w:val="22"/>
            </w:rPr>
            <w:fldChar w:fldCharType="begin"/>
          </w:r>
          <w:r w:rsidR="00530616" w:rsidRPr="00E14D78">
            <w:rPr>
              <w:rFonts w:ascii="Arial" w:hAnsi="Arial" w:cs="Arial"/>
              <w:sz w:val="22"/>
              <w:szCs w:val="22"/>
            </w:rPr>
            <w:instrText xml:space="preserve">CITATION car19 \l 9226 </w:instrText>
          </w:r>
          <w:r w:rsidRPr="00E14D78">
            <w:rPr>
              <w:rFonts w:ascii="Arial" w:hAnsi="Arial" w:cs="Arial"/>
              <w:sz w:val="22"/>
              <w:szCs w:val="22"/>
            </w:rPr>
            <w:fldChar w:fldCharType="separate"/>
          </w:r>
          <w:r w:rsidR="00530616" w:rsidRPr="00E14D78">
            <w:rPr>
              <w:rFonts w:ascii="Arial" w:hAnsi="Arial" w:cs="Arial"/>
              <w:noProof/>
              <w:sz w:val="22"/>
              <w:szCs w:val="22"/>
            </w:rPr>
            <w:t>(Cartagena como vamos, 2019)</w:t>
          </w:r>
          <w:r w:rsidRPr="00E14D78">
            <w:rPr>
              <w:rFonts w:ascii="Arial" w:hAnsi="Arial" w:cs="Arial"/>
              <w:sz w:val="22"/>
              <w:szCs w:val="22"/>
            </w:rPr>
            <w:fldChar w:fldCharType="end"/>
          </w:r>
        </w:sdtContent>
      </w:sdt>
    </w:p>
    <w:p w:rsidR="00153EC7" w:rsidRPr="00E14D78" w:rsidRDefault="00153EC7" w:rsidP="00E14D78">
      <w:pPr>
        <w:pStyle w:val="NormalWeb"/>
        <w:shd w:val="clear" w:color="auto" w:fill="FFFFFF"/>
        <w:spacing w:before="0" w:beforeAutospacing="0" w:after="0" w:afterAutospacing="0"/>
        <w:ind w:right="-658"/>
        <w:jc w:val="both"/>
        <w:textAlignment w:val="baseline"/>
        <w:rPr>
          <w:rFonts w:ascii="Arial" w:hAnsi="Arial" w:cs="Arial"/>
          <w:sz w:val="22"/>
          <w:szCs w:val="22"/>
        </w:rPr>
      </w:pPr>
      <w:r w:rsidRPr="00E14D78">
        <w:rPr>
          <w:rFonts w:ascii="Arial" w:hAnsi="Arial" w:cs="Arial"/>
          <w:sz w:val="22"/>
          <w:szCs w:val="22"/>
        </w:rPr>
        <w:t xml:space="preserve">Casi 2.400 niños y adolescentes venezolanos en edad escolar ingresaron al sistema educativo de Cartagena en 2017, según datos de la Secretaría de Educación. Precisamente, el incremento que hubo en la matrícula oficial en la ciudad, corresponde al ingreso de estos niños y adolescentes. </w:t>
      </w:r>
      <w:sdt>
        <w:sdtPr>
          <w:rPr>
            <w:rFonts w:ascii="Arial" w:hAnsi="Arial" w:cs="Arial"/>
            <w:sz w:val="22"/>
            <w:szCs w:val="22"/>
          </w:rPr>
          <w:id w:val="800651577"/>
          <w:citation/>
        </w:sdtPr>
        <w:sdtContent>
          <w:r w:rsidRPr="00E14D78">
            <w:rPr>
              <w:rFonts w:ascii="Arial" w:hAnsi="Arial" w:cs="Arial"/>
              <w:sz w:val="22"/>
              <w:szCs w:val="22"/>
            </w:rPr>
            <w:fldChar w:fldCharType="begin"/>
          </w:r>
          <w:r w:rsidR="00530616" w:rsidRPr="00E14D78">
            <w:rPr>
              <w:rFonts w:ascii="Arial" w:hAnsi="Arial" w:cs="Arial"/>
              <w:sz w:val="22"/>
              <w:szCs w:val="22"/>
            </w:rPr>
            <w:instrText xml:space="preserve">CITATION car19 \l 9226 </w:instrText>
          </w:r>
          <w:r w:rsidRPr="00E14D78">
            <w:rPr>
              <w:rFonts w:ascii="Arial" w:hAnsi="Arial" w:cs="Arial"/>
              <w:sz w:val="22"/>
              <w:szCs w:val="22"/>
            </w:rPr>
            <w:fldChar w:fldCharType="separate"/>
          </w:r>
          <w:r w:rsidR="00530616" w:rsidRPr="00E14D78">
            <w:rPr>
              <w:rFonts w:ascii="Arial" w:hAnsi="Arial" w:cs="Arial"/>
              <w:noProof/>
              <w:sz w:val="22"/>
              <w:szCs w:val="22"/>
            </w:rPr>
            <w:t>(Cartagena como vamos, 2019)</w:t>
          </w:r>
          <w:r w:rsidRPr="00E14D78">
            <w:rPr>
              <w:rFonts w:ascii="Arial" w:hAnsi="Arial" w:cs="Arial"/>
              <w:sz w:val="22"/>
              <w:szCs w:val="22"/>
            </w:rPr>
            <w:fldChar w:fldCharType="end"/>
          </w:r>
        </w:sdtContent>
      </w:sdt>
    </w:p>
    <w:p w:rsidR="003D4E8F" w:rsidRPr="00E14D78" w:rsidRDefault="003D4E8F" w:rsidP="00E14D78">
      <w:pPr>
        <w:ind w:right="-658"/>
        <w:jc w:val="both"/>
        <w:rPr>
          <w:rFonts w:ascii="Arial" w:eastAsia="Arial" w:hAnsi="Arial" w:cs="Arial"/>
          <w:sz w:val="22"/>
          <w:szCs w:val="22"/>
        </w:rPr>
      </w:pPr>
    </w:p>
    <w:p w:rsidR="003D4E8F" w:rsidRDefault="003D4E8F" w:rsidP="001C0A6E">
      <w:pPr>
        <w:keepNext/>
        <w:keepLines/>
        <w:pBdr>
          <w:top w:val="nil"/>
          <w:left w:val="nil"/>
          <w:bottom w:val="nil"/>
          <w:right w:val="nil"/>
          <w:between w:val="nil"/>
        </w:pBdr>
        <w:ind w:right="-658"/>
        <w:jc w:val="center"/>
        <w:rPr>
          <w:rFonts w:ascii="Arial" w:eastAsia="Arial" w:hAnsi="Arial" w:cs="Arial"/>
          <w:b/>
          <w:color w:val="000000"/>
          <w:sz w:val="22"/>
          <w:szCs w:val="22"/>
        </w:rPr>
      </w:pPr>
      <w:r w:rsidRPr="00E14D78">
        <w:rPr>
          <w:rFonts w:ascii="Arial" w:eastAsia="Arial" w:hAnsi="Arial" w:cs="Arial"/>
          <w:b/>
          <w:color w:val="000000"/>
          <w:sz w:val="22"/>
          <w:szCs w:val="22"/>
        </w:rPr>
        <w:t>BIBLIOGRAFÍA</w:t>
      </w:r>
    </w:p>
    <w:p w:rsidR="001C0A6E" w:rsidRPr="00E14D78" w:rsidRDefault="001C0A6E" w:rsidP="001C0A6E">
      <w:pPr>
        <w:keepNext/>
        <w:keepLines/>
        <w:pBdr>
          <w:top w:val="nil"/>
          <w:left w:val="nil"/>
          <w:bottom w:val="nil"/>
          <w:right w:val="nil"/>
          <w:between w:val="nil"/>
        </w:pBdr>
        <w:ind w:right="-658"/>
        <w:jc w:val="center"/>
        <w:rPr>
          <w:rFonts w:ascii="Arial" w:eastAsia="Arial" w:hAnsi="Arial" w:cs="Arial"/>
          <w:b/>
          <w:color w:val="000000"/>
          <w:sz w:val="22"/>
          <w:szCs w:val="22"/>
        </w:rPr>
      </w:pPr>
    </w:p>
    <w:bookmarkStart w:id="4" w:name="_1ksv4uv" w:colFirst="0" w:colLast="0"/>
    <w:bookmarkEnd w:id="4"/>
    <w:p w:rsidR="005D0AD6" w:rsidRPr="001C0A6E" w:rsidRDefault="005D0AD6" w:rsidP="00E14D78">
      <w:pPr>
        <w:pStyle w:val="Bibliografa"/>
        <w:ind w:right="-658"/>
        <w:jc w:val="both"/>
        <w:rPr>
          <w:rFonts w:ascii="Arial" w:hAnsi="Arial" w:cs="Arial"/>
          <w:noProof/>
          <w:sz w:val="20"/>
          <w:szCs w:val="20"/>
        </w:rPr>
      </w:pPr>
      <w:r w:rsidRPr="001C0A6E">
        <w:rPr>
          <w:rFonts w:ascii="Arial" w:eastAsia="Arial" w:hAnsi="Arial" w:cs="Arial"/>
          <w:b/>
          <w:sz w:val="20"/>
          <w:szCs w:val="20"/>
        </w:rPr>
        <w:fldChar w:fldCharType="begin"/>
      </w:r>
      <w:r w:rsidRPr="001C0A6E">
        <w:rPr>
          <w:rFonts w:ascii="Arial" w:eastAsia="Arial" w:hAnsi="Arial" w:cs="Arial"/>
          <w:b/>
          <w:sz w:val="20"/>
          <w:szCs w:val="20"/>
          <w:lang w:val="es-CO"/>
        </w:rPr>
        <w:instrText xml:space="preserve"> BIBLIOGRAPHY  \l 9226 </w:instrText>
      </w:r>
      <w:r w:rsidRPr="001C0A6E">
        <w:rPr>
          <w:rFonts w:ascii="Arial" w:eastAsia="Arial" w:hAnsi="Arial" w:cs="Arial"/>
          <w:b/>
          <w:sz w:val="20"/>
          <w:szCs w:val="20"/>
        </w:rPr>
        <w:fldChar w:fldCharType="separate"/>
      </w:r>
      <w:r w:rsidRPr="001C0A6E">
        <w:rPr>
          <w:rFonts w:ascii="Arial" w:hAnsi="Arial" w:cs="Arial"/>
          <w:noProof/>
          <w:sz w:val="20"/>
          <w:szCs w:val="20"/>
        </w:rPr>
        <w:t xml:space="preserve">Cartagena como vamos. (2019). </w:t>
      </w:r>
      <w:r w:rsidRPr="001C0A6E">
        <w:rPr>
          <w:rFonts w:ascii="Arial" w:hAnsi="Arial" w:cs="Arial"/>
          <w:i/>
          <w:iCs/>
          <w:noProof/>
          <w:sz w:val="20"/>
          <w:szCs w:val="20"/>
        </w:rPr>
        <w:t>Cartagena como vamos</w:t>
      </w:r>
      <w:r w:rsidRPr="001C0A6E">
        <w:rPr>
          <w:rFonts w:ascii="Arial" w:hAnsi="Arial" w:cs="Arial"/>
          <w:noProof/>
          <w:sz w:val="20"/>
          <w:szCs w:val="20"/>
        </w:rPr>
        <w:t>. Obtenido de Cartagena como vamos: https://www.cartagenacomovamos.org/nuevo/migracion-de-venezolanos-a-cartagena/</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Cayre. Excelencia e innovación en salud especializada. (2019). </w:t>
      </w:r>
      <w:r w:rsidRPr="001C0A6E">
        <w:rPr>
          <w:rFonts w:ascii="Arial" w:hAnsi="Arial" w:cs="Arial"/>
          <w:i/>
          <w:iCs/>
          <w:noProof/>
          <w:sz w:val="20"/>
          <w:szCs w:val="20"/>
        </w:rPr>
        <w:t>Situación actual del sarampión en Colombia.</w:t>
      </w:r>
      <w:r w:rsidRPr="001C0A6E">
        <w:rPr>
          <w:rFonts w:ascii="Arial" w:hAnsi="Arial" w:cs="Arial"/>
          <w:noProof/>
          <w:sz w:val="20"/>
          <w:szCs w:val="20"/>
        </w:rPr>
        <w:t xml:space="preserve"> Obtenido de https://cayre.co/noticias/20/sarampion-en-colombia</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Centro Provincial Información de Ciencias Médicas Camagüey. (2016- 2018). Enfermedades emergentes. </w:t>
      </w:r>
      <w:r w:rsidRPr="001C0A6E">
        <w:rPr>
          <w:rFonts w:ascii="Arial" w:hAnsi="Arial" w:cs="Arial"/>
          <w:i/>
          <w:iCs/>
          <w:noProof/>
          <w:sz w:val="20"/>
          <w:szCs w:val="20"/>
        </w:rPr>
        <w:t>DeCS</w:t>
      </w:r>
      <w:r w:rsidRPr="001C0A6E">
        <w:rPr>
          <w:rFonts w:ascii="Arial" w:hAnsi="Arial" w:cs="Arial"/>
          <w:noProof/>
          <w:sz w:val="20"/>
          <w:szCs w:val="20"/>
        </w:rPr>
        <w:t>, 1. Recuperado el 24 de 03 de 2019, de http://files.sld.cu/cpicm-cmw/files/2018/09/Boletin-Bibliogr%C3%A1fico-septiembre.pdf</w:t>
      </w:r>
    </w:p>
    <w:p w:rsidR="001C0A6E" w:rsidRPr="001C0A6E" w:rsidRDefault="001C0A6E" w:rsidP="001C0A6E">
      <w:pPr>
        <w:rPr>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DADIS . (2018). </w:t>
      </w:r>
      <w:r w:rsidRPr="001C0A6E">
        <w:rPr>
          <w:rFonts w:ascii="Arial" w:hAnsi="Arial" w:cs="Arial"/>
          <w:i/>
          <w:iCs/>
          <w:noProof/>
          <w:sz w:val="20"/>
          <w:szCs w:val="20"/>
        </w:rPr>
        <w:t xml:space="preserve">DADIS </w:t>
      </w:r>
      <w:r w:rsidRPr="001C0A6E">
        <w:rPr>
          <w:rFonts w:ascii="Arial" w:hAnsi="Arial" w:cs="Arial"/>
          <w:noProof/>
          <w:sz w:val="20"/>
          <w:szCs w:val="20"/>
        </w:rPr>
        <w:t>. Obtenido de http://www.dadiscartagena.gov.co/index.php/boletines-antiguos/554-casos-de-sarampion-en-cartagena-y-bolivar-estan</w:t>
      </w:r>
      <w:r w:rsidR="001C0A6E">
        <w:rPr>
          <w:rFonts w:ascii="Arial" w:hAnsi="Arial" w:cs="Arial"/>
          <w:noProof/>
          <w:sz w:val="20"/>
          <w:szCs w:val="20"/>
        </w:rPr>
        <w:t>-controlados-el-llamado-es-a-la</w:t>
      </w:r>
      <w:r w:rsidRPr="001C0A6E">
        <w:rPr>
          <w:rFonts w:ascii="Arial" w:hAnsi="Arial" w:cs="Arial"/>
          <w:noProof/>
          <w:sz w:val="20"/>
          <w:szCs w:val="20"/>
        </w:rPr>
        <w:t xml:space="preserve">vacunaciondepartamento nacional de planeacion. (25 de 5 de 2019). </w:t>
      </w:r>
      <w:r w:rsidRPr="001C0A6E">
        <w:rPr>
          <w:rFonts w:ascii="Arial" w:hAnsi="Arial" w:cs="Arial"/>
          <w:i/>
          <w:iCs/>
          <w:noProof/>
          <w:sz w:val="20"/>
          <w:szCs w:val="20"/>
        </w:rPr>
        <w:t>departamento nacional de planeacion</w:t>
      </w:r>
      <w:r w:rsidRPr="001C0A6E">
        <w:rPr>
          <w:rFonts w:ascii="Arial" w:hAnsi="Arial" w:cs="Arial"/>
          <w:noProof/>
          <w:sz w:val="20"/>
          <w:szCs w:val="20"/>
        </w:rPr>
        <w:t>. Obtenido de departamento nacional de planeacion: https://www.dnp.gov.co/programas/desarrollo-social/subdireccion-de-salud/Paginas/salud-publica.aspx</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E., F. P., &amp; P., L. P. (2017). </w:t>
      </w:r>
      <w:r w:rsidRPr="001C0A6E">
        <w:rPr>
          <w:rFonts w:ascii="Arial" w:hAnsi="Arial" w:cs="Arial"/>
          <w:i/>
          <w:iCs/>
          <w:noProof/>
          <w:sz w:val="20"/>
          <w:szCs w:val="20"/>
        </w:rPr>
        <w:t>VIGILANCIA Y ANÁLISIS.</w:t>
      </w:r>
      <w:r w:rsidRPr="001C0A6E">
        <w:rPr>
          <w:rFonts w:ascii="Arial" w:hAnsi="Arial" w:cs="Arial"/>
          <w:noProof/>
          <w:sz w:val="20"/>
          <w:szCs w:val="20"/>
        </w:rPr>
        <w:t xml:space="preserve"> CARTAGENA. Recuperado el 2019, de http://www.dadiscartagena.gov.co/images/docs/saludpublica/vigilancia/protocolos/p2018/pro_tuberculosis_2018.pdf</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García, A. C. (21 de ABRIL de 2018). </w:t>
      </w:r>
      <w:r w:rsidRPr="001C0A6E">
        <w:rPr>
          <w:rFonts w:ascii="Arial" w:hAnsi="Arial" w:cs="Arial"/>
          <w:i/>
          <w:iCs/>
          <w:noProof/>
          <w:sz w:val="20"/>
          <w:szCs w:val="20"/>
        </w:rPr>
        <w:t>INFOBAE</w:t>
      </w:r>
      <w:r w:rsidRPr="001C0A6E">
        <w:rPr>
          <w:rFonts w:ascii="Arial" w:hAnsi="Arial" w:cs="Arial"/>
          <w:noProof/>
          <w:sz w:val="20"/>
          <w:szCs w:val="20"/>
        </w:rPr>
        <w:t>. Recuperado el 2019, de https://www.infobae.com/america/colombia/2018/04/21/crisis-sanitaria-en-colombia-por-el-arribo-de-miles-de-venezolanos-con-enfermedades-que-estaban-erradicadas/</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García-Yáñez, Y. P.-M.-R.-S.-G. (2018). Enfermedades emergentes y reemergentes de origen viral transmitidas por el genero Aedes. </w:t>
      </w:r>
      <w:r w:rsidRPr="001C0A6E">
        <w:rPr>
          <w:rFonts w:ascii="Arial" w:hAnsi="Arial" w:cs="Arial"/>
          <w:i/>
          <w:iCs/>
          <w:noProof/>
          <w:sz w:val="20"/>
          <w:szCs w:val="20"/>
        </w:rPr>
        <w:t>Revista Latinoamericana de Patología Clinica y Medicina de Laboratorio</w:t>
      </w:r>
      <w:r w:rsidRPr="001C0A6E">
        <w:rPr>
          <w:rFonts w:ascii="Arial" w:hAnsi="Arial" w:cs="Arial"/>
          <w:noProof/>
          <w:sz w:val="20"/>
          <w:szCs w:val="20"/>
        </w:rPr>
        <w:t>, 22-33. Obtenido de http://www.medigraphic.com/pdfs/patol/pt-2018/pt181c.pdf</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Gómez Gutiérrez, A., &amp; Casas Gómez, M. C. (s.f.). </w:t>
      </w:r>
      <w:r w:rsidRPr="001C0A6E">
        <w:rPr>
          <w:rFonts w:ascii="Arial" w:hAnsi="Arial" w:cs="Arial"/>
          <w:i/>
          <w:iCs/>
          <w:noProof/>
          <w:sz w:val="20"/>
          <w:szCs w:val="20"/>
        </w:rPr>
        <w:t>Interpretacion clínica del laboratorio</w:t>
      </w:r>
      <w:r w:rsidRPr="001C0A6E">
        <w:rPr>
          <w:rFonts w:ascii="Arial" w:hAnsi="Arial" w:cs="Arial"/>
          <w:noProof/>
          <w:sz w:val="20"/>
          <w:szCs w:val="20"/>
        </w:rPr>
        <w:t xml:space="preserve"> (8a ed.). Panamericana.</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Instituto Nacional de salud. (s.f.). Obtenido de https://www.ins.gov.co/Paginas/Inicio.aspx</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Instituto Nacional de Salud. (2017). </w:t>
      </w:r>
      <w:r w:rsidRPr="001C0A6E">
        <w:rPr>
          <w:rFonts w:ascii="Arial" w:hAnsi="Arial" w:cs="Arial"/>
          <w:i/>
          <w:iCs/>
          <w:noProof/>
          <w:sz w:val="20"/>
          <w:szCs w:val="20"/>
        </w:rPr>
        <w:t>Dengue.</w:t>
      </w:r>
      <w:r w:rsidRPr="001C0A6E">
        <w:rPr>
          <w:rFonts w:ascii="Arial" w:hAnsi="Arial" w:cs="Arial"/>
          <w:noProof/>
          <w:sz w:val="20"/>
          <w:szCs w:val="20"/>
        </w:rPr>
        <w:t xml:space="preserve"> Protocolo de vigilacia en salud Pública, Ministerio de Salud, Instituto Nacional de Salud, Bogota DC. Obtenido de https://www.ins.gov.co/Noticias/Dengue/7.%20Dengue%20PROTOCOLO.pdf</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Instituto Nacional de Salud. (2019). </w:t>
      </w:r>
      <w:r w:rsidRPr="001C0A6E">
        <w:rPr>
          <w:rFonts w:ascii="Arial" w:hAnsi="Arial" w:cs="Arial"/>
          <w:i/>
          <w:iCs/>
          <w:noProof/>
          <w:sz w:val="20"/>
          <w:szCs w:val="20"/>
        </w:rPr>
        <w:t>Boletín Epidemiológico Semana 16.</w:t>
      </w:r>
      <w:r w:rsidRPr="001C0A6E">
        <w:rPr>
          <w:rFonts w:ascii="Arial" w:hAnsi="Arial" w:cs="Arial"/>
          <w:noProof/>
          <w:sz w:val="20"/>
          <w:szCs w:val="20"/>
        </w:rPr>
        <w:t xml:space="preserve"> Informe semanas epidemiológicas, Ministerio de Salud, Dirección de Vigilancia y Análisis del Riesgo en Salud Pública, Bogota DC. Obtenido de </w:t>
      </w:r>
      <w:r w:rsidR="00FE0292">
        <w:rPr>
          <w:rFonts w:ascii="Arial" w:hAnsi="Arial" w:cs="Arial"/>
          <w:noProof/>
          <w:sz w:val="20"/>
          <w:szCs w:val="20"/>
        </w:rPr>
        <w:t>https://www.ins.gov.co/buscador</w:t>
      </w:r>
      <w:r w:rsidRPr="001C0A6E">
        <w:rPr>
          <w:rFonts w:ascii="Arial" w:hAnsi="Arial" w:cs="Arial"/>
          <w:noProof/>
          <w:sz w:val="20"/>
          <w:szCs w:val="20"/>
        </w:rPr>
        <w:t>eventos/BoletinEpidemiologico/2019%20Bolet%C3%ADn%20epidemiol%C3%B3gico%20semana%2016.pdf</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Instituto Nacional de Salud- INS. (2018). </w:t>
      </w:r>
      <w:r w:rsidRPr="001C0A6E">
        <w:rPr>
          <w:rFonts w:ascii="Arial" w:hAnsi="Arial" w:cs="Arial"/>
          <w:i/>
          <w:iCs/>
          <w:noProof/>
          <w:sz w:val="20"/>
          <w:szCs w:val="20"/>
        </w:rPr>
        <w:t>Sarampión y Rubéola.</w:t>
      </w:r>
      <w:r w:rsidRPr="001C0A6E">
        <w:rPr>
          <w:rFonts w:ascii="Arial" w:hAnsi="Arial" w:cs="Arial"/>
          <w:noProof/>
          <w:sz w:val="20"/>
          <w:szCs w:val="20"/>
        </w:rPr>
        <w:t xml:space="preserve"> Ministerio de salud, Dirección Redes en Salud Pública , Bogota DC. Obtenido de https://www.ins.gov.co/buscador-eventos/Informacin%20de%20laboratorio/Gu%C3%ADa%20para%20la%20vigilancia%20por%20laboratorio%20de%20Sarampi%C3%B3n.pdf</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Ministerio de Protección Social; Instituto Geográfico Agustín Codazzi _IGAC. (s.f.). </w:t>
      </w:r>
      <w:r w:rsidRPr="001C0A6E">
        <w:rPr>
          <w:rFonts w:ascii="Arial" w:hAnsi="Arial" w:cs="Arial"/>
          <w:i/>
          <w:iCs/>
          <w:noProof/>
          <w:sz w:val="20"/>
          <w:szCs w:val="20"/>
        </w:rPr>
        <w:t>Geografía y Salud en Colombia.</w:t>
      </w:r>
      <w:r w:rsidRPr="001C0A6E">
        <w:rPr>
          <w:rFonts w:ascii="Arial" w:hAnsi="Arial" w:cs="Arial"/>
          <w:noProof/>
          <w:sz w:val="20"/>
          <w:szCs w:val="20"/>
        </w:rPr>
        <w:t xml:space="preserve"> Recuperado el MARZO de 2019, de https://www.minsalud.gov.co/estadisticas/Documents/documento/43-46.pdf</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Ministerio De Salud ; Instituto Nacional De Salud. (2017). </w:t>
      </w:r>
      <w:r w:rsidRPr="001C0A6E">
        <w:rPr>
          <w:rFonts w:ascii="Arial" w:hAnsi="Arial" w:cs="Arial"/>
          <w:i/>
          <w:iCs/>
          <w:noProof/>
          <w:sz w:val="20"/>
          <w:szCs w:val="20"/>
        </w:rPr>
        <w:t>VIGILANCIA Y ANÁLISIS SARAMPIÓN Y RUBÉOLA.</w:t>
      </w:r>
      <w:r w:rsidRPr="001C0A6E">
        <w:rPr>
          <w:rFonts w:ascii="Arial" w:hAnsi="Arial" w:cs="Arial"/>
          <w:noProof/>
          <w:sz w:val="20"/>
          <w:szCs w:val="20"/>
        </w:rPr>
        <w:t xml:space="preserve"> cartagena. Obtenido de http://www.dadiscartagena.gov.co/images/docs/saludpublica/vigilancia/protocolos/p2018/pro_sarampion_rubeola_2018.pdf</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Ministerio de Salud y Proteccion Social_ MINSALUD. (3 de abril de 2019). </w:t>
      </w:r>
      <w:r w:rsidRPr="001C0A6E">
        <w:rPr>
          <w:rFonts w:ascii="Arial" w:hAnsi="Arial" w:cs="Arial"/>
          <w:i/>
          <w:iCs/>
          <w:noProof/>
          <w:sz w:val="20"/>
          <w:szCs w:val="20"/>
        </w:rPr>
        <w:t>Enfermedades Tranmisibles: tuberculosis</w:t>
      </w:r>
      <w:r w:rsidRPr="001C0A6E">
        <w:rPr>
          <w:rFonts w:ascii="Arial" w:hAnsi="Arial" w:cs="Arial"/>
          <w:noProof/>
          <w:sz w:val="20"/>
          <w:szCs w:val="20"/>
        </w:rPr>
        <w:t>. Obtenido de https://www.minsalud.gov.co/salud/publica/PET/Paginas/Tuberculosis.aspx</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Ministerio Salud y Protección Social. Republica de Colombia. (2018). </w:t>
      </w:r>
      <w:r w:rsidRPr="001C0A6E">
        <w:rPr>
          <w:rFonts w:ascii="Arial" w:hAnsi="Arial" w:cs="Arial"/>
          <w:i/>
          <w:iCs/>
          <w:noProof/>
          <w:sz w:val="20"/>
          <w:szCs w:val="20"/>
        </w:rPr>
        <w:t>Plan de respuesta del sector salud al fenomeno migratorio.</w:t>
      </w:r>
      <w:r w:rsidRPr="001C0A6E">
        <w:rPr>
          <w:rFonts w:ascii="Arial" w:hAnsi="Arial" w:cs="Arial"/>
          <w:noProof/>
          <w:sz w:val="20"/>
          <w:szCs w:val="20"/>
        </w:rPr>
        <w:t xml:space="preserve"> Bogota DC. Recuperado el 21 de marzo de 2019</w:t>
      </w:r>
    </w:p>
    <w:p w:rsidR="001C0A6E" w:rsidRPr="001C0A6E" w:rsidRDefault="001C0A6E" w:rsidP="00E14D78">
      <w:pPr>
        <w:pStyle w:val="Bibliografa"/>
        <w:ind w:right="-658"/>
        <w:jc w:val="both"/>
        <w:rPr>
          <w:rFonts w:ascii="Arial" w:hAnsi="Arial" w:cs="Arial"/>
          <w:noProof/>
          <w:sz w:val="20"/>
          <w:szCs w:val="20"/>
        </w:rPr>
      </w:pPr>
    </w:p>
    <w:p w:rsidR="005D0AD6"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Organización Mundial de la Salud. (29 de 11 de 2018). </w:t>
      </w:r>
      <w:r w:rsidRPr="001C0A6E">
        <w:rPr>
          <w:rFonts w:ascii="Arial" w:hAnsi="Arial" w:cs="Arial"/>
          <w:i/>
          <w:iCs/>
          <w:noProof/>
          <w:sz w:val="20"/>
          <w:szCs w:val="20"/>
        </w:rPr>
        <w:t>ORGANIZACION MUNDIAL DE LA SALUD (OMS)</w:t>
      </w:r>
      <w:r w:rsidRPr="001C0A6E">
        <w:rPr>
          <w:rFonts w:ascii="Arial" w:hAnsi="Arial" w:cs="Arial"/>
          <w:noProof/>
          <w:sz w:val="20"/>
          <w:szCs w:val="20"/>
        </w:rPr>
        <w:t>. Recuperado el 2019, de https://www.who.int/es/news-room/fact-sheets/detail/measles</w:t>
      </w:r>
    </w:p>
    <w:p w:rsidR="00FE0292" w:rsidRPr="00FE0292" w:rsidRDefault="00FE0292" w:rsidP="00FE0292"/>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Organización mundial de la salud(OMS). (s.f.). </w:t>
      </w:r>
      <w:r w:rsidRPr="001C0A6E">
        <w:rPr>
          <w:rFonts w:ascii="Arial" w:hAnsi="Arial" w:cs="Arial"/>
          <w:i/>
          <w:iCs/>
          <w:noProof/>
          <w:sz w:val="20"/>
          <w:szCs w:val="20"/>
        </w:rPr>
        <w:t>Organización mundial de la salud(OMS)</w:t>
      </w:r>
      <w:r w:rsidRPr="001C0A6E">
        <w:rPr>
          <w:rFonts w:ascii="Arial" w:hAnsi="Arial" w:cs="Arial"/>
          <w:noProof/>
          <w:sz w:val="20"/>
          <w:szCs w:val="20"/>
        </w:rPr>
        <w:t>. Recuperado el 2019, de https://www.who.int/es/about/who-we-are/frequently-asked-questions</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Organización Mundial de la Salud_OMS. (s.f.). </w:t>
      </w:r>
      <w:r w:rsidRPr="001C0A6E">
        <w:rPr>
          <w:rFonts w:ascii="Arial" w:hAnsi="Arial" w:cs="Arial"/>
          <w:i/>
          <w:iCs/>
          <w:noProof/>
          <w:sz w:val="20"/>
          <w:szCs w:val="20"/>
        </w:rPr>
        <w:t>Organización Mundial de la salud</w:t>
      </w:r>
      <w:r w:rsidRPr="001C0A6E">
        <w:rPr>
          <w:rFonts w:ascii="Arial" w:hAnsi="Arial" w:cs="Arial"/>
          <w:noProof/>
          <w:sz w:val="20"/>
          <w:szCs w:val="20"/>
        </w:rPr>
        <w:t>. Recuperado el 15 de marzo de 2019, de https://www.who.int/es/about/who-we-are/frequently-asked-questions</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Organización Panamericana de la Salud - OPS. (2018). </w:t>
      </w:r>
      <w:r w:rsidRPr="001C0A6E">
        <w:rPr>
          <w:rFonts w:ascii="Arial" w:hAnsi="Arial" w:cs="Arial"/>
          <w:i/>
          <w:iCs/>
          <w:noProof/>
          <w:sz w:val="20"/>
          <w:szCs w:val="20"/>
        </w:rPr>
        <w:t>Tuberculosis en las Américas.</w:t>
      </w:r>
      <w:r w:rsidRPr="001C0A6E">
        <w:rPr>
          <w:rFonts w:ascii="Arial" w:hAnsi="Arial" w:cs="Arial"/>
          <w:noProof/>
          <w:sz w:val="20"/>
          <w:szCs w:val="20"/>
        </w:rPr>
        <w:t xml:space="preserve"> OPS, Oficina de Desarrollo Sostenible Regional, Departamento para América Latina y el Caribe, Agencia de los Estados Unidos de América para el Desarrollo Internacional (USAID), Washington, D.C. Obtenido de http://iris.paho.org/xmlui/bitstream/handle/123456789/49510/OPSCDE18036_spa?sequence=2&amp;isAllowed=y</w:t>
      </w:r>
    </w:p>
    <w:p w:rsidR="001C0A6E" w:rsidRPr="001C0A6E" w:rsidRDefault="001C0A6E" w:rsidP="00E14D78">
      <w:pPr>
        <w:pStyle w:val="Bibliografa"/>
        <w:ind w:right="-658"/>
        <w:jc w:val="both"/>
        <w:rPr>
          <w:rFonts w:ascii="Arial" w:hAnsi="Arial" w:cs="Arial"/>
          <w:noProof/>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Organización Panamericana de la Salud. (s.f.). </w:t>
      </w:r>
      <w:r w:rsidRPr="001C0A6E">
        <w:rPr>
          <w:rFonts w:ascii="Arial" w:hAnsi="Arial" w:cs="Arial"/>
          <w:i/>
          <w:iCs/>
          <w:noProof/>
          <w:sz w:val="20"/>
          <w:szCs w:val="20"/>
        </w:rPr>
        <w:t>OPS; OMS</w:t>
      </w:r>
      <w:r w:rsidRPr="001C0A6E">
        <w:rPr>
          <w:rFonts w:ascii="Arial" w:hAnsi="Arial" w:cs="Arial"/>
          <w:noProof/>
          <w:sz w:val="20"/>
          <w:szCs w:val="20"/>
        </w:rPr>
        <w:t>. (D. I. General, Productor) Recuperado el 2019, de https://www.paho.org/hq/index.php?option=com_content&amp;view=article&amp;id=4493:2010-informacion-general-dengue&amp;Itemid=40232&amp;lang=es</w:t>
      </w:r>
    </w:p>
    <w:p w:rsidR="001C0A6E" w:rsidRPr="001C0A6E" w:rsidRDefault="001C0A6E" w:rsidP="001C0A6E">
      <w:pPr>
        <w:rPr>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P, U. R., &amp; IVAN, G. D. (2017). PLAN DE RESPUESTA DEL SECTOR SALUD AL FENOMENO MIGRATORIO. </w:t>
      </w:r>
      <w:r w:rsidRPr="001C0A6E">
        <w:rPr>
          <w:rFonts w:ascii="Arial" w:hAnsi="Arial" w:cs="Arial"/>
          <w:i/>
          <w:iCs/>
          <w:noProof/>
          <w:sz w:val="20"/>
          <w:szCs w:val="20"/>
        </w:rPr>
        <w:t>MISALUD</w:t>
      </w:r>
      <w:r w:rsidRPr="001C0A6E">
        <w:rPr>
          <w:rFonts w:ascii="Arial" w:hAnsi="Arial" w:cs="Arial"/>
          <w:noProof/>
          <w:sz w:val="20"/>
          <w:szCs w:val="20"/>
        </w:rPr>
        <w:t>. Obtenido de https://www.minsalud.gov.co/sites/rid/Lists/BibliotecaDigital/RIDE/DE/COM/plan-respuesta-salud-migrantes.pdf</w:t>
      </w:r>
    </w:p>
    <w:p w:rsidR="001C0A6E" w:rsidRPr="001C0A6E" w:rsidRDefault="001C0A6E" w:rsidP="001C0A6E">
      <w:pPr>
        <w:rPr>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Pilar, Z. (2017). </w:t>
      </w:r>
      <w:r w:rsidRPr="001C0A6E">
        <w:rPr>
          <w:rFonts w:ascii="Arial" w:hAnsi="Arial" w:cs="Arial"/>
          <w:i/>
          <w:iCs/>
          <w:noProof/>
          <w:sz w:val="20"/>
          <w:szCs w:val="20"/>
        </w:rPr>
        <w:t>VIGILANCIA Y ANÁLISIS EN SALUD PÚBLICA DENGUE.</w:t>
      </w:r>
      <w:r w:rsidR="00FE0292">
        <w:rPr>
          <w:rFonts w:ascii="Arial" w:hAnsi="Arial" w:cs="Arial"/>
          <w:noProof/>
          <w:sz w:val="20"/>
          <w:szCs w:val="20"/>
        </w:rPr>
        <w:t xml:space="preserve"> DADIS , CARTAGENA. Obtenido de</w:t>
      </w:r>
      <w:r w:rsidRPr="001C0A6E">
        <w:rPr>
          <w:rFonts w:ascii="Arial" w:hAnsi="Arial" w:cs="Arial"/>
          <w:noProof/>
          <w:sz w:val="20"/>
          <w:szCs w:val="20"/>
        </w:rPr>
        <w:t>http://www.dadiscartagena.gov.co/images/docs/saludpublica/vigilancia/protocolos/p2018/pro_dengue_2018.pdf</w:t>
      </w:r>
    </w:p>
    <w:p w:rsidR="001C0A6E" w:rsidRPr="001C0A6E" w:rsidRDefault="001C0A6E" w:rsidP="001C0A6E">
      <w:pPr>
        <w:rPr>
          <w:sz w:val="20"/>
          <w:szCs w:val="20"/>
        </w:rPr>
      </w:pPr>
    </w:p>
    <w:p w:rsidR="005D0AD6" w:rsidRPr="001C0A6E" w:rsidRDefault="005D0AD6" w:rsidP="00E14D78">
      <w:pPr>
        <w:pStyle w:val="Bibliografa"/>
        <w:ind w:right="-658"/>
        <w:jc w:val="both"/>
        <w:rPr>
          <w:rFonts w:ascii="Arial" w:hAnsi="Arial" w:cs="Arial"/>
          <w:noProof/>
          <w:sz w:val="20"/>
          <w:szCs w:val="20"/>
        </w:rPr>
      </w:pPr>
      <w:r w:rsidRPr="001C0A6E">
        <w:rPr>
          <w:rFonts w:ascii="Arial" w:hAnsi="Arial" w:cs="Arial"/>
          <w:noProof/>
          <w:sz w:val="20"/>
          <w:szCs w:val="20"/>
        </w:rPr>
        <w:t xml:space="preserve">Tavera, P. (2015). </w:t>
      </w:r>
      <w:r w:rsidRPr="001C0A6E">
        <w:rPr>
          <w:rFonts w:ascii="Arial" w:hAnsi="Arial" w:cs="Arial"/>
          <w:i/>
          <w:iCs/>
          <w:noProof/>
          <w:sz w:val="20"/>
          <w:szCs w:val="20"/>
        </w:rPr>
        <w:t>Guia de laboratorio - Vigilancia por laboratorio de Sarampión y Rubéola.</w:t>
      </w:r>
      <w:r w:rsidRPr="001C0A6E">
        <w:rPr>
          <w:rFonts w:ascii="Arial" w:hAnsi="Arial" w:cs="Arial"/>
          <w:noProof/>
          <w:sz w:val="20"/>
          <w:szCs w:val="20"/>
        </w:rPr>
        <w:t xml:space="preserve"> Instituto Nacional de Salud, Dirección de redes en salud pública, BOGOTA. Obtenido de </w:t>
      </w:r>
      <w:r w:rsidR="001C0A6E" w:rsidRPr="001C0A6E">
        <w:rPr>
          <w:rFonts w:ascii="Arial" w:hAnsi="Arial" w:cs="Arial"/>
          <w:noProof/>
          <w:sz w:val="20"/>
          <w:szCs w:val="20"/>
        </w:rPr>
        <w:t>https://www.ins.gov.co/buscador</w:t>
      </w:r>
      <w:r w:rsidRPr="001C0A6E">
        <w:rPr>
          <w:rFonts w:ascii="Arial" w:hAnsi="Arial" w:cs="Arial"/>
          <w:noProof/>
          <w:sz w:val="20"/>
          <w:szCs w:val="20"/>
        </w:rPr>
        <w:t>eventos/Informacin%20de%20laboratorio/Gu%C3%ADa%20para%20la%20vigilancia%20por%20laboratorio%20de%20Sarampi%C3%B3n.pdf</w:t>
      </w:r>
    </w:p>
    <w:p w:rsidR="003D4E8F" w:rsidRPr="00E14D78" w:rsidRDefault="005D0AD6" w:rsidP="00E14D78">
      <w:pPr>
        <w:keepNext/>
        <w:keepLines/>
        <w:pBdr>
          <w:top w:val="nil"/>
          <w:left w:val="nil"/>
          <w:bottom w:val="nil"/>
          <w:right w:val="nil"/>
          <w:between w:val="nil"/>
        </w:pBdr>
        <w:ind w:right="-658"/>
        <w:jc w:val="both"/>
        <w:rPr>
          <w:rFonts w:ascii="Arial" w:eastAsia="Arial" w:hAnsi="Arial" w:cs="Arial"/>
          <w:b/>
          <w:sz w:val="22"/>
          <w:szCs w:val="22"/>
        </w:rPr>
      </w:pPr>
      <w:r w:rsidRPr="001C0A6E">
        <w:rPr>
          <w:rFonts w:ascii="Arial" w:eastAsia="Arial" w:hAnsi="Arial" w:cs="Arial"/>
          <w:b/>
          <w:sz w:val="20"/>
          <w:szCs w:val="20"/>
        </w:rPr>
        <w:fldChar w:fldCharType="end"/>
      </w:r>
    </w:p>
    <w:p w:rsidR="00EF5331" w:rsidRPr="00E14D78" w:rsidRDefault="00EF5331" w:rsidP="00E14D78">
      <w:pPr>
        <w:numPr>
          <w:ilvl w:val="0"/>
          <w:numId w:val="15"/>
        </w:numPr>
        <w:ind w:left="0" w:right="-658" w:firstLine="0"/>
        <w:jc w:val="both"/>
        <w:rPr>
          <w:rFonts w:ascii="Arial" w:eastAsia="Arial Unicode MS" w:hAnsi="Arial" w:cs="Arial"/>
          <w:b/>
          <w:sz w:val="22"/>
          <w:szCs w:val="22"/>
        </w:rPr>
      </w:pPr>
      <w:bookmarkStart w:id="5" w:name="_44sinio" w:colFirst="0" w:colLast="0"/>
      <w:bookmarkStart w:id="6" w:name="_GoBack"/>
      <w:bookmarkEnd w:id="5"/>
      <w:bookmarkEnd w:id="6"/>
      <w:r w:rsidRPr="00E14D78">
        <w:rPr>
          <w:rFonts w:ascii="Arial" w:eastAsia="Arial Unicode MS" w:hAnsi="Arial" w:cs="Arial"/>
          <w:b/>
          <w:sz w:val="22"/>
          <w:szCs w:val="22"/>
        </w:rPr>
        <w:t>Aporte del PAT Colectivo al DHS (Desarrollo Humano Sostenible)</w:t>
      </w:r>
    </w:p>
    <w:p w:rsidR="00EF5331" w:rsidRPr="00E14D78" w:rsidRDefault="00EF5331" w:rsidP="00E14D78">
      <w:pPr>
        <w:ind w:right="-658"/>
        <w:jc w:val="both"/>
        <w:rPr>
          <w:rFonts w:ascii="Arial" w:eastAsia="Arial Unicode MS" w:hAnsi="Arial" w:cs="Arial"/>
          <w:sz w:val="22"/>
          <w:szCs w:val="22"/>
        </w:rPr>
      </w:pPr>
    </w:p>
    <w:p w:rsidR="003D4E8F" w:rsidRPr="00E14D78" w:rsidRDefault="00153EC7" w:rsidP="00E14D78">
      <w:pPr>
        <w:ind w:right="-658"/>
        <w:jc w:val="both"/>
        <w:rPr>
          <w:rFonts w:ascii="Arial" w:eastAsia="Arial Unicode MS" w:hAnsi="Arial" w:cs="Arial"/>
          <w:sz w:val="22"/>
          <w:szCs w:val="22"/>
        </w:rPr>
      </w:pPr>
      <w:r w:rsidRPr="00E14D78">
        <w:rPr>
          <w:rFonts w:ascii="Arial" w:eastAsia="Arial Unicode MS" w:hAnsi="Arial" w:cs="Arial"/>
          <w:sz w:val="22"/>
          <w:szCs w:val="22"/>
        </w:rPr>
        <w:t>Se enmarca dentro del Objetivo de Desarrollo Sostenible (ODS) 3</w:t>
      </w:r>
    </w:p>
    <w:p w:rsidR="003D4E8F" w:rsidRPr="00E14D78" w:rsidRDefault="003D4E8F" w:rsidP="00E14D78">
      <w:pPr>
        <w:ind w:right="-658"/>
        <w:jc w:val="both"/>
        <w:rPr>
          <w:rFonts w:ascii="Arial" w:eastAsia="Arial Unicode MS" w:hAnsi="Arial" w:cs="Arial"/>
          <w:sz w:val="22"/>
          <w:szCs w:val="22"/>
        </w:rPr>
      </w:pPr>
    </w:p>
    <w:p w:rsidR="00EF5331" w:rsidRPr="00E14D78" w:rsidRDefault="00EF5331" w:rsidP="00E14D78">
      <w:pPr>
        <w:numPr>
          <w:ilvl w:val="0"/>
          <w:numId w:val="15"/>
        </w:numPr>
        <w:ind w:left="0" w:right="-658" w:firstLine="0"/>
        <w:jc w:val="both"/>
        <w:rPr>
          <w:rFonts w:ascii="Arial" w:eastAsia="Arial Unicode MS" w:hAnsi="Arial" w:cs="Arial"/>
          <w:b/>
          <w:sz w:val="22"/>
          <w:szCs w:val="22"/>
        </w:rPr>
      </w:pPr>
      <w:r w:rsidRPr="00E14D78">
        <w:rPr>
          <w:rFonts w:ascii="Arial" w:eastAsia="Arial Unicode MS" w:hAnsi="Arial" w:cs="Arial"/>
          <w:b/>
          <w:sz w:val="22"/>
          <w:szCs w:val="22"/>
        </w:rPr>
        <w:t>Aportes puntuales del PAT Colectivo al plan de estudios del programa Académico</w:t>
      </w:r>
    </w:p>
    <w:p w:rsidR="00EF5331" w:rsidRPr="00E14D78" w:rsidRDefault="00EF5331" w:rsidP="00E14D78">
      <w:pPr>
        <w:pStyle w:val="Prrafodelista"/>
        <w:ind w:left="0" w:right="-658"/>
        <w:jc w:val="both"/>
        <w:rPr>
          <w:rFonts w:ascii="Arial" w:eastAsia="Arial Unicode MS" w:hAnsi="Arial" w:cs="Arial"/>
          <w:sz w:val="22"/>
          <w:szCs w:val="22"/>
        </w:rPr>
      </w:pPr>
    </w:p>
    <w:p w:rsidR="003D4E8F" w:rsidRPr="00E14D78" w:rsidRDefault="00064525" w:rsidP="00E14D78">
      <w:pPr>
        <w:pStyle w:val="Prrafodelista"/>
        <w:ind w:left="0" w:right="-658"/>
        <w:jc w:val="both"/>
        <w:rPr>
          <w:rFonts w:ascii="Arial" w:eastAsia="Arial Unicode MS" w:hAnsi="Arial" w:cs="Arial"/>
          <w:sz w:val="22"/>
          <w:szCs w:val="22"/>
        </w:rPr>
      </w:pPr>
      <w:r w:rsidRPr="00E14D78">
        <w:rPr>
          <w:rFonts w:ascii="Arial" w:eastAsia="Arial Unicode MS" w:hAnsi="Arial" w:cs="Arial"/>
          <w:sz w:val="22"/>
          <w:szCs w:val="22"/>
        </w:rPr>
        <w:t>Inclusión de temática de Fenómeno migratorio y Salud en el contenido programático de la asignatura de Pedagogía en Salud comunitaria.</w:t>
      </w:r>
    </w:p>
    <w:p w:rsidR="003D4E8F" w:rsidRPr="00E14D78" w:rsidRDefault="003D4E8F" w:rsidP="00E14D78">
      <w:pPr>
        <w:pStyle w:val="Prrafodelista"/>
        <w:ind w:left="0" w:right="-658"/>
        <w:jc w:val="both"/>
        <w:rPr>
          <w:rFonts w:ascii="Arial" w:eastAsia="Arial Unicode MS" w:hAnsi="Arial" w:cs="Arial"/>
          <w:sz w:val="22"/>
          <w:szCs w:val="22"/>
        </w:rPr>
      </w:pPr>
    </w:p>
    <w:p w:rsidR="00036255" w:rsidRPr="00E14D78" w:rsidRDefault="00EF5331" w:rsidP="00E14D78">
      <w:pPr>
        <w:numPr>
          <w:ilvl w:val="0"/>
          <w:numId w:val="15"/>
        </w:numPr>
        <w:ind w:left="0" w:right="-658" w:firstLine="0"/>
        <w:jc w:val="both"/>
        <w:rPr>
          <w:rFonts w:ascii="Arial" w:eastAsia="Arial Unicode MS" w:hAnsi="Arial" w:cs="Arial"/>
          <w:sz w:val="22"/>
          <w:szCs w:val="22"/>
        </w:rPr>
      </w:pPr>
      <w:r w:rsidRPr="00E14D78">
        <w:rPr>
          <w:rFonts w:ascii="Arial" w:eastAsia="Arial Unicode MS" w:hAnsi="Arial" w:cs="Arial"/>
          <w:b/>
          <w:sz w:val="22"/>
          <w:szCs w:val="22"/>
        </w:rPr>
        <w:t>Impacto del PAT Colectivo en la producción del Programa.</w:t>
      </w:r>
      <w:r w:rsidRPr="00E14D78">
        <w:rPr>
          <w:rFonts w:ascii="Arial" w:eastAsia="Arial Unicode MS" w:hAnsi="Arial" w:cs="Arial"/>
          <w:sz w:val="22"/>
          <w:szCs w:val="22"/>
        </w:rPr>
        <w:t xml:space="preserve"> </w:t>
      </w:r>
    </w:p>
    <w:p w:rsidR="00036255" w:rsidRPr="00E14D78" w:rsidRDefault="00036255" w:rsidP="00E14D78">
      <w:pPr>
        <w:pStyle w:val="Prrafodelista"/>
        <w:ind w:left="0" w:right="-658"/>
        <w:jc w:val="both"/>
        <w:rPr>
          <w:rFonts w:ascii="Arial" w:eastAsia="Arial Unicode MS" w:hAnsi="Arial" w:cs="Arial"/>
          <w:sz w:val="22"/>
          <w:szCs w:val="22"/>
        </w:rPr>
      </w:pPr>
    </w:p>
    <w:p w:rsidR="00036255" w:rsidRPr="00E14D78" w:rsidRDefault="00064525" w:rsidP="00E14D78">
      <w:pPr>
        <w:pStyle w:val="Prrafodelista"/>
        <w:ind w:left="0" w:right="-658"/>
        <w:jc w:val="both"/>
        <w:rPr>
          <w:rFonts w:ascii="Arial" w:eastAsia="Arial Unicode MS" w:hAnsi="Arial" w:cs="Arial"/>
          <w:sz w:val="22"/>
          <w:szCs w:val="22"/>
        </w:rPr>
      </w:pPr>
      <w:r w:rsidRPr="00E14D78">
        <w:rPr>
          <w:rFonts w:ascii="Arial" w:eastAsia="Arial Unicode MS" w:hAnsi="Arial" w:cs="Arial"/>
          <w:sz w:val="22"/>
          <w:szCs w:val="22"/>
        </w:rPr>
        <w:t>Parte del trabajo se pretende sistematizar y presentar en eventos de divulgación.</w:t>
      </w:r>
    </w:p>
    <w:sectPr w:rsidR="00036255" w:rsidRPr="00E14D78" w:rsidSect="00BD6BD2">
      <w:headerReference w:type="default" r:id="rId19"/>
      <w:footerReference w:type="default" r:id="rId20"/>
      <w:type w:val="continuous"/>
      <w:pgSz w:w="12242" w:h="15842" w:code="1"/>
      <w:pgMar w:top="1417" w:right="1701" w:bottom="1417" w:left="1701" w:header="539" w:footer="7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7CA" w:rsidRDefault="00D117CA">
      <w:r>
        <w:separator/>
      </w:r>
    </w:p>
  </w:endnote>
  <w:endnote w:type="continuationSeparator" w:id="0">
    <w:p w:rsidR="00D117CA" w:rsidRDefault="00D1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78" w:rsidRDefault="00E14D78" w:rsidP="005E2F37">
    <w:pPr>
      <w:pStyle w:val="Piedepgina"/>
      <w:framePr w:wrap="around" w:vAnchor="text" w:hAnchor="margin" w:xAlign="right" w:y="1"/>
      <w:rPr>
        <w:rStyle w:val="Nmerodepgina"/>
      </w:rPr>
    </w:pPr>
  </w:p>
  <w:p w:rsidR="00E14D78" w:rsidRDefault="00E14D78" w:rsidP="005E2F37">
    <w:pPr>
      <w:pStyle w:val="Piedepgina"/>
      <w:framePr w:wrap="around" w:vAnchor="text" w:hAnchor="margin" w:xAlign="right" w:y="1"/>
      <w:rPr>
        <w:rStyle w:val="Nmerodepgina"/>
      </w:rPr>
    </w:pPr>
  </w:p>
  <w:p w:rsidR="00E14D78" w:rsidRDefault="00E14D78" w:rsidP="005E2F37">
    <w:pPr>
      <w:pStyle w:val="Piedepgina"/>
      <w:framePr w:wrap="around" w:vAnchor="text" w:hAnchor="margin" w:xAlign="right" w:y="1"/>
      <w:rPr>
        <w:rStyle w:val="Nmerodepgina"/>
      </w:rPr>
    </w:pPr>
  </w:p>
  <w:p w:rsidR="00E14D78" w:rsidRDefault="00E14D78" w:rsidP="005E2F37">
    <w:pPr>
      <w:pStyle w:val="Piedepgina"/>
      <w:framePr w:wrap="around" w:vAnchor="text" w:hAnchor="margin" w:xAlign="right" w:y="1"/>
      <w:rPr>
        <w:rStyle w:val="Nmerodepgina"/>
      </w:rPr>
    </w:pPr>
  </w:p>
  <w:p w:rsidR="00E14D78" w:rsidRDefault="00E14D78" w:rsidP="005E2F37">
    <w:pPr>
      <w:pStyle w:val="Piedepgina"/>
      <w:framePr w:wrap="around" w:vAnchor="text" w:hAnchor="margin" w:xAlign="right" w:y="1"/>
      <w:rPr>
        <w:rStyle w:val="Nmerodepgina"/>
      </w:rPr>
    </w:pPr>
  </w:p>
  <w:p w:rsidR="00E14D78" w:rsidRDefault="00E14D7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78" w:rsidRDefault="00E14D78" w:rsidP="00941384">
    <w:pPr>
      <w:pStyle w:val="Piedepgina"/>
      <w:jc w:val="right"/>
    </w:pPr>
    <w:r>
      <w:rPr>
        <w:rFonts w:ascii="Arial" w:hAnsi="Arial" w:cs="Arial"/>
        <w:sz w:val="16"/>
        <w:szCs w:val="16"/>
      </w:rPr>
      <w:tab/>
    </w:r>
  </w:p>
  <w:p w:rsidR="00E14D78" w:rsidRDefault="00E14D7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78" w:rsidRDefault="00E14D78" w:rsidP="00941384">
    <w:pPr>
      <w:pStyle w:val="Piedepgina"/>
      <w:jc w:val="right"/>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7CA" w:rsidRDefault="00D117CA">
      <w:r>
        <w:separator/>
      </w:r>
    </w:p>
  </w:footnote>
  <w:footnote w:type="continuationSeparator" w:id="0">
    <w:p w:rsidR="00D117CA" w:rsidRDefault="00D11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E14D78" w:rsidRPr="00D8339D" w:rsidTr="006C1B36">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E14D78" w:rsidRPr="00D8339D" w:rsidRDefault="00E14D78" w:rsidP="00BD6BD2">
          <w:pPr>
            <w:jc w:val="center"/>
            <w:rPr>
              <w:rFonts w:ascii="Arial Narrow" w:eastAsia="Calibri" w:hAnsi="Arial Narrow"/>
              <w:b/>
              <w:bCs/>
              <w:color w:val="008000"/>
            </w:rPr>
          </w:pPr>
          <w:r w:rsidRPr="00D8339D">
            <w:rPr>
              <w:rFonts w:ascii="Arial Narrow" w:eastAsia="Calibri" w:hAnsi="Arial Narrow"/>
              <w:b/>
              <w:noProof/>
              <w:color w:val="008000"/>
              <w:sz w:val="22"/>
              <w:szCs w:val="22"/>
              <w:lang w:val="es-CO" w:eastAsia="es-CO"/>
            </w:rPr>
            <w:drawing>
              <wp:inline distT="0" distB="0" distL="0" distR="0">
                <wp:extent cx="1600200" cy="828675"/>
                <wp:effectExtent l="0" t="0" r="0" b="0"/>
                <wp:docPr id="3" name="Imagen 2"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E14D78" w:rsidRPr="00E11AB1" w:rsidRDefault="00E14D78" w:rsidP="00BD6BD2">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E14D78" w:rsidRPr="00D8339D" w:rsidTr="006C1B36">
      <w:trPr>
        <w:trHeight w:val="171"/>
      </w:trPr>
      <w:tc>
        <w:tcPr>
          <w:tcW w:w="2535" w:type="dxa"/>
          <w:vMerge/>
          <w:tcBorders>
            <w:left w:val="single" w:sz="4" w:space="0" w:color="auto"/>
            <w:right w:val="single" w:sz="4" w:space="0" w:color="000000"/>
          </w:tcBorders>
          <w:shd w:val="clear" w:color="auto" w:fill="FFFFFF"/>
          <w:vAlign w:val="center"/>
        </w:tcPr>
        <w:p w:rsidR="00E14D78" w:rsidRPr="00D8339D" w:rsidRDefault="00E14D78"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E14D78" w:rsidRPr="00E11AB1" w:rsidRDefault="00E14D78"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E14D78" w:rsidRPr="00D8339D" w:rsidTr="006C1B36">
      <w:trPr>
        <w:trHeight w:val="150"/>
      </w:trPr>
      <w:tc>
        <w:tcPr>
          <w:tcW w:w="2535" w:type="dxa"/>
          <w:vMerge/>
          <w:tcBorders>
            <w:left w:val="single" w:sz="4" w:space="0" w:color="auto"/>
            <w:right w:val="single" w:sz="4" w:space="0" w:color="000000"/>
          </w:tcBorders>
          <w:shd w:val="clear" w:color="auto" w:fill="FFFFFF"/>
          <w:vAlign w:val="center"/>
        </w:tcPr>
        <w:p w:rsidR="00E14D78" w:rsidRPr="00D8339D" w:rsidRDefault="00E14D78"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E14D78" w:rsidRPr="00E11AB1" w:rsidRDefault="00E14D78"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16/01/2017</w:t>
          </w:r>
        </w:p>
      </w:tc>
    </w:tr>
    <w:tr w:rsidR="00E14D78" w:rsidRPr="00D8339D" w:rsidTr="006C1B36">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E14D78" w:rsidRPr="00D8339D" w:rsidRDefault="00E14D78" w:rsidP="00BD6BD2">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E14D78" w:rsidRPr="00E11AB1" w:rsidRDefault="00E14D78"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BD6BD2">
          <w:pPr>
            <w:rPr>
              <w:rFonts w:ascii="Arial" w:eastAsia="Calibri" w:hAnsi="Arial" w:cs="Arial"/>
              <w:b/>
              <w:bCs/>
              <w:color w:val="000000"/>
              <w:sz w:val="20"/>
              <w:szCs w:val="20"/>
            </w:rPr>
          </w:pPr>
          <w:r>
            <w:rPr>
              <w:rFonts w:ascii="Arial" w:eastAsia="Calibri" w:hAnsi="Arial" w:cs="Arial"/>
              <w:b/>
              <w:bCs/>
              <w:color w:val="000000"/>
              <w:sz w:val="20"/>
              <w:szCs w:val="20"/>
            </w:rPr>
            <w:t xml:space="preserve">      1 de 2</w:t>
          </w:r>
        </w:p>
      </w:tc>
    </w:tr>
  </w:tbl>
  <w:p w:rsidR="00E14D78" w:rsidRDefault="00E14D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3176"/>
      <w:gridCol w:w="3686"/>
      <w:gridCol w:w="1185"/>
      <w:gridCol w:w="1434"/>
    </w:tblGrid>
    <w:tr w:rsidR="00E14D78"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E14D78" w:rsidRPr="00D8339D" w:rsidRDefault="00E14D78" w:rsidP="00036255">
          <w:pPr>
            <w:rPr>
              <w:rFonts w:ascii="Arial Narrow" w:eastAsia="Calibri" w:hAnsi="Arial Narrow"/>
              <w:b/>
              <w:bCs/>
              <w:color w:val="008000"/>
            </w:rPr>
          </w:pPr>
          <w:r>
            <w:rPr>
              <w:rFonts w:ascii="Arial Narrow" w:eastAsia="Calibri" w:hAnsi="Arial Narrow"/>
              <w:b/>
              <w:noProof/>
              <w:color w:val="008000"/>
              <w:sz w:val="22"/>
              <w:szCs w:val="22"/>
              <w:lang w:val="es-CO" w:eastAsia="es-CO"/>
            </w:rPr>
            <w:drawing>
              <wp:inline distT="0" distB="0" distL="0" distR="0">
                <wp:extent cx="2009775" cy="91440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914400"/>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E14D78" w:rsidRPr="00E11AB1" w:rsidRDefault="00E14D78"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E14D78"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E14D78" w:rsidRPr="00D8339D" w:rsidRDefault="00E14D78"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E14D78" w:rsidRPr="00E11AB1" w:rsidRDefault="00E14D78"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E14D78"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E14D78" w:rsidRPr="00D8339D" w:rsidRDefault="00E14D78"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E14D78" w:rsidRPr="00E11AB1" w:rsidRDefault="00E14D78"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6C4ABD">
          <w:pPr>
            <w:jc w:val="center"/>
            <w:rPr>
              <w:rFonts w:ascii="Arial" w:eastAsia="Calibri" w:hAnsi="Arial" w:cs="Arial"/>
              <w:b/>
              <w:bCs/>
              <w:color w:val="000000"/>
              <w:sz w:val="20"/>
              <w:szCs w:val="20"/>
            </w:rPr>
          </w:pPr>
          <w:r>
            <w:rPr>
              <w:rFonts w:ascii="Arial" w:eastAsia="Calibri" w:hAnsi="Arial" w:cs="Arial"/>
              <w:b/>
              <w:bCs/>
              <w:color w:val="000000"/>
              <w:sz w:val="20"/>
              <w:szCs w:val="20"/>
            </w:rPr>
            <w:t>1/02/2017</w:t>
          </w:r>
        </w:p>
      </w:tc>
    </w:tr>
    <w:tr w:rsidR="00E14D78"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E14D78" w:rsidRPr="00D8339D" w:rsidRDefault="00E14D78"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E14D78" w:rsidRPr="00E11AB1" w:rsidRDefault="00E14D78"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036255">
          <w:pPr>
            <w:jc w:val="center"/>
            <w:rPr>
              <w:rFonts w:ascii="Arial" w:eastAsia="Calibri" w:hAnsi="Arial" w:cs="Arial"/>
              <w:b/>
              <w:bCs/>
              <w:color w:val="000000"/>
              <w:sz w:val="20"/>
              <w:szCs w:val="20"/>
            </w:rPr>
          </w:pPr>
          <w:r w:rsidRPr="00036255">
            <w:rPr>
              <w:rFonts w:ascii="Arial" w:eastAsia="Calibri" w:hAnsi="Arial" w:cs="Arial"/>
              <w:b/>
              <w:bCs/>
              <w:color w:val="000000"/>
              <w:sz w:val="20"/>
              <w:szCs w:val="20"/>
            </w:rPr>
            <w:t xml:space="preserve">Página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PAGE  \* Arabic  \* MERGEFORMAT</w:instrText>
          </w:r>
          <w:r w:rsidRPr="00036255">
            <w:rPr>
              <w:rFonts w:ascii="Arial" w:eastAsia="Calibri" w:hAnsi="Arial" w:cs="Arial"/>
              <w:b/>
              <w:bCs/>
              <w:color w:val="000000"/>
              <w:sz w:val="20"/>
              <w:szCs w:val="20"/>
            </w:rPr>
            <w:fldChar w:fldCharType="separate"/>
          </w:r>
          <w:r w:rsidR="00D117CA">
            <w:rPr>
              <w:rFonts w:ascii="Arial" w:eastAsia="Calibri" w:hAnsi="Arial" w:cs="Arial"/>
              <w:b/>
              <w:bCs/>
              <w:noProof/>
              <w:color w:val="000000"/>
              <w:sz w:val="20"/>
              <w:szCs w:val="20"/>
            </w:rPr>
            <w:t>1</w:t>
          </w:r>
          <w:r w:rsidRPr="00036255">
            <w:rPr>
              <w:rFonts w:ascii="Arial" w:eastAsia="Calibri" w:hAnsi="Arial" w:cs="Arial"/>
              <w:b/>
              <w:bCs/>
              <w:color w:val="000000"/>
              <w:sz w:val="20"/>
              <w:szCs w:val="20"/>
            </w:rPr>
            <w:fldChar w:fldCharType="end"/>
          </w:r>
          <w:r w:rsidRPr="00036255">
            <w:rPr>
              <w:rFonts w:ascii="Arial" w:eastAsia="Calibri" w:hAnsi="Arial" w:cs="Arial"/>
              <w:b/>
              <w:bCs/>
              <w:color w:val="000000"/>
              <w:sz w:val="20"/>
              <w:szCs w:val="20"/>
            </w:rPr>
            <w:t xml:space="preserve"> de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NUMPAGES  \* Arabic  \* MERGEFORMAT</w:instrText>
          </w:r>
          <w:r w:rsidRPr="00036255">
            <w:rPr>
              <w:rFonts w:ascii="Arial" w:eastAsia="Calibri" w:hAnsi="Arial" w:cs="Arial"/>
              <w:b/>
              <w:bCs/>
              <w:color w:val="000000"/>
              <w:sz w:val="20"/>
              <w:szCs w:val="20"/>
            </w:rPr>
            <w:fldChar w:fldCharType="separate"/>
          </w:r>
          <w:r w:rsidR="00D117CA">
            <w:rPr>
              <w:rFonts w:ascii="Arial" w:eastAsia="Calibri" w:hAnsi="Arial" w:cs="Arial"/>
              <w:b/>
              <w:bCs/>
              <w:noProof/>
              <w:color w:val="000000"/>
              <w:sz w:val="20"/>
              <w:szCs w:val="20"/>
            </w:rPr>
            <w:t>1</w:t>
          </w:r>
          <w:r w:rsidRPr="00036255">
            <w:rPr>
              <w:rFonts w:ascii="Arial" w:eastAsia="Calibri" w:hAnsi="Arial" w:cs="Arial"/>
              <w:b/>
              <w:bCs/>
              <w:color w:val="000000"/>
              <w:sz w:val="20"/>
              <w:szCs w:val="20"/>
            </w:rPr>
            <w:fldChar w:fldCharType="end"/>
          </w:r>
        </w:p>
      </w:tc>
    </w:tr>
  </w:tbl>
  <w:p w:rsidR="00E14D78" w:rsidRDefault="00E14D78">
    <w:pPr>
      <w:pStyle w:val="Encabezado"/>
      <w:rPr>
        <w:rFonts w:ascii="Batang" w:eastAsia="Batang"/>
        <w:sz w:val="6"/>
      </w:rPr>
    </w:pPr>
  </w:p>
  <w:p w:rsidR="00E14D78" w:rsidRDefault="00E14D78">
    <w:pPr>
      <w:pStyle w:val="Encabezado"/>
      <w:jc w:val="center"/>
      <w:rPr>
        <w:sz w:val="4"/>
        <w:lang w:val="es-MX"/>
      </w:rPr>
    </w:pPr>
  </w:p>
  <w:p w:rsidR="00E14D78" w:rsidRDefault="00E14D78">
    <w:pPr>
      <w:pStyle w:val="Encabezado"/>
      <w:jc w:val="center"/>
      <w:rPr>
        <w:sz w:val="4"/>
        <w:lang w:val="es-MX"/>
      </w:rPr>
    </w:pPr>
  </w:p>
  <w:p w:rsidR="00E14D78" w:rsidRDefault="00E14D78">
    <w:pPr>
      <w:pStyle w:val="Encabezado"/>
      <w:jc w:val="center"/>
      <w:rPr>
        <w:sz w:val="4"/>
        <w:lang w:val="es-MX"/>
      </w:rPr>
    </w:pPr>
  </w:p>
  <w:p w:rsidR="00E14D78" w:rsidRDefault="00E14D78">
    <w:pPr>
      <w:pStyle w:val="Encabezado"/>
      <w:jc w:val="center"/>
      <w:rPr>
        <w:sz w:val="4"/>
        <w:lang w:val="es-MX"/>
      </w:rPr>
    </w:pPr>
  </w:p>
  <w:p w:rsidR="00E14D78" w:rsidRDefault="00E14D78">
    <w:pPr>
      <w:pStyle w:val="Encabezado"/>
      <w:jc w:val="center"/>
      <w:rPr>
        <w:sz w:val="4"/>
        <w:lang w:val="es-MX"/>
      </w:rPr>
    </w:pPr>
  </w:p>
  <w:p w:rsidR="00E14D78" w:rsidRDefault="00E14D78">
    <w:pPr>
      <w:pStyle w:val="Encabezado"/>
      <w:jc w:val="center"/>
      <w:rPr>
        <w:sz w:val="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E14D78" w:rsidRPr="00D8339D" w:rsidTr="00403D5B">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E14D78" w:rsidRPr="00D8339D" w:rsidRDefault="00E14D78" w:rsidP="00403D5B">
          <w:pPr>
            <w:jc w:val="center"/>
            <w:rPr>
              <w:rFonts w:ascii="Arial Narrow" w:eastAsia="Calibri" w:hAnsi="Arial Narrow"/>
              <w:b/>
              <w:bCs/>
              <w:color w:val="008000"/>
            </w:rPr>
          </w:pPr>
          <w:r w:rsidRPr="00D8339D">
            <w:rPr>
              <w:rFonts w:ascii="Arial Narrow" w:eastAsia="Calibri" w:hAnsi="Arial Narrow"/>
              <w:b/>
              <w:noProof/>
              <w:color w:val="008000"/>
              <w:sz w:val="22"/>
              <w:szCs w:val="22"/>
              <w:lang w:val="es-CO" w:eastAsia="es-CO"/>
            </w:rPr>
            <w:drawing>
              <wp:inline distT="0" distB="0" distL="0" distR="0">
                <wp:extent cx="1600200" cy="828675"/>
                <wp:effectExtent l="0" t="0" r="0" b="0"/>
                <wp:docPr id="4" name="Imagen 2"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E14D78" w:rsidRPr="00E11AB1" w:rsidRDefault="00E14D78" w:rsidP="00403D5B">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DE PLANEACIÓN PARA LA CONSTRUCCIÓN DEL</w:t>
          </w:r>
          <w:r w:rsidRPr="00E11AB1">
            <w:rPr>
              <w:rFonts w:ascii="Arial" w:hAnsi="Arial" w:cs="Arial"/>
              <w:b/>
              <w:sz w:val="20"/>
              <w:szCs w:val="20"/>
            </w:rPr>
            <w:t xml:space="preserve"> PAT COLECTIVO</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FT-IV-011</w:t>
          </w:r>
        </w:p>
      </w:tc>
    </w:tr>
    <w:tr w:rsidR="00E14D78" w:rsidRPr="00D8339D" w:rsidTr="00403D5B">
      <w:trPr>
        <w:trHeight w:val="171"/>
      </w:trPr>
      <w:tc>
        <w:tcPr>
          <w:tcW w:w="2535" w:type="dxa"/>
          <w:vMerge/>
          <w:tcBorders>
            <w:left w:val="single" w:sz="4" w:space="0" w:color="auto"/>
            <w:right w:val="single" w:sz="4" w:space="0" w:color="000000"/>
          </w:tcBorders>
          <w:shd w:val="clear" w:color="auto" w:fill="FFFFFF"/>
          <w:vAlign w:val="center"/>
        </w:tcPr>
        <w:p w:rsidR="00E14D78" w:rsidRPr="00D8339D" w:rsidRDefault="00E14D78"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E14D78" w:rsidRPr="00E11AB1" w:rsidRDefault="00E14D78"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w:t>
          </w:r>
        </w:p>
      </w:tc>
    </w:tr>
    <w:tr w:rsidR="00E14D78" w:rsidRPr="00D8339D" w:rsidTr="00403D5B">
      <w:trPr>
        <w:trHeight w:val="150"/>
      </w:trPr>
      <w:tc>
        <w:tcPr>
          <w:tcW w:w="2535" w:type="dxa"/>
          <w:vMerge/>
          <w:tcBorders>
            <w:left w:val="single" w:sz="4" w:space="0" w:color="auto"/>
            <w:right w:val="single" w:sz="4" w:space="0" w:color="000000"/>
          </w:tcBorders>
          <w:shd w:val="clear" w:color="auto" w:fill="FFFFFF"/>
          <w:vAlign w:val="center"/>
        </w:tcPr>
        <w:p w:rsidR="00E14D78" w:rsidRPr="00D8339D" w:rsidRDefault="00E14D78"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E14D78" w:rsidRPr="00E11AB1" w:rsidRDefault="00E14D78"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22/07/2015</w:t>
          </w:r>
        </w:p>
      </w:tc>
    </w:tr>
    <w:tr w:rsidR="00E14D78" w:rsidRPr="00D8339D" w:rsidTr="00403D5B">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E14D78" w:rsidRPr="00D8339D" w:rsidRDefault="00E14D78" w:rsidP="00403D5B">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E14D78" w:rsidRPr="00E11AB1" w:rsidRDefault="00E14D78"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403D5B">
          <w:pPr>
            <w:rPr>
              <w:rFonts w:ascii="Arial" w:eastAsia="Calibri" w:hAnsi="Arial" w:cs="Arial"/>
              <w:b/>
              <w:bCs/>
              <w:color w:val="000000"/>
              <w:sz w:val="20"/>
              <w:szCs w:val="20"/>
            </w:rPr>
          </w:pPr>
          <w:r>
            <w:rPr>
              <w:rFonts w:ascii="Arial" w:eastAsia="Calibri" w:hAnsi="Arial" w:cs="Arial"/>
              <w:b/>
              <w:bCs/>
              <w:color w:val="000000"/>
              <w:sz w:val="20"/>
              <w:szCs w:val="20"/>
            </w:rPr>
            <w:t xml:space="preserve">       2 de 3</w:t>
          </w:r>
        </w:p>
      </w:tc>
    </w:tr>
  </w:tbl>
  <w:p w:rsidR="00E14D78" w:rsidRDefault="00E14D7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3190"/>
      <w:gridCol w:w="3662"/>
      <w:gridCol w:w="1181"/>
      <w:gridCol w:w="1448"/>
    </w:tblGrid>
    <w:tr w:rsidR="00E14D78"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E14D78" w:rsidRPr="00D8339D" w:rsidRDefault="00E14D78" w:rsidP="00FC2BF8">
          <w:pPr>
            <w:jc w:val="center"/>
            <w:rPr>
              <w:rFonts w:ascii="Arial Narrow" w:eastAsia="Calibri" w:hAnsi="Arial Narrow"/>
              <w:b/>
              <w:bCs/>
              <w:color w:val="008000"/>
            </w:rPr>
          </w:pPr>
          <w:r>
            <w:rPr>
              <w:rFonts w:ascii="Arial Narrow" w:eastAsia="Calibri" w:hAnsi="Arial Narrow"/>
              <w:b/>
              <w:bCs/>
              <w:noProof/>
              <w:color w:val="008000"/>
              <w:lang w:val="es-CO" w:eastAsia="es-CO"/>
            </w:rPr>
            <w:drawing>
              <wp:inline distT="0" distB="0" distL="0" distR="0">
                <wp:extent cx="2019300" cy="923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923925"/>
                        </a:xfrm>
                        <a:prstGeom prst="rect">
                          <a:avLst/>
                        </a:prstGeom>
                        <a:noFill/>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E14D78" w:rsidRPr="00E11AB1" w:rsidRDefault="00E14D78"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E14D78"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E14D78" w:rsidRPr="00D8339D" w:rsidRDefault="00E14D78"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E14D78" w:rsidRPr="00E11AB1" w:rsidRDefault="00E14D78"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E14D78"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E14D78" w:rsidRPr="00D8339D" w:rsidRDefault="00E14D78"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E14D78" w:rsidRPr="00E11AB1" w:rsidRDefault="00E14D78"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EF5331">
          <w:pPr>
            <w:jc w:val="center"/>
            <w:rPr>
              <w:rFonts w:ascii="Arial" w:eastAsia="Calibri" w:hAnsi="Arial" w:cs="Arial"/>
              <w:b/>
              <w:bCs/>
              <w:color w:val="000000"/>
              <w:sz w:val="20"/>
              <w:szCs w:val="20"/>
            </w:rPr>
          </w:pPr>
          <w:r>
            <w:rPr>
              <w:rFonts w:ascii="Arial" w:eastAsia="Calibri" w:hAnsi="Arial" w:cs="Arial"/>
              <w:b/>
              <w:bCs/>
              <w:color w:val="000000"/>
              <w:sz w:val="20"/>
              <w:szCs w:val="20"/>
            </w:rPr>
            <w:t>01/02/2017</w:t>
          </w:r>
        </w:p>
      </w:tc>
    </w:tr>
    <w:tr w:rsidR="00E14D78"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E14D78" w:rsidRPr="00D8339D" w:rsidRDefault="00E14D78"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E14D78" w:rsidRPr="00E11AB1" w:rsidRDefault="00E14D78"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14D78" w:rsidRPr="00E11AB1" w:rsidRDefault="00E14D78"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E14D78" w:rsidRPr="00E11AB1" w:rsidRDefault="00E14D78" w:rsidP="00036255">
          <w:pPr>
            <w:jc w:val="center"/>
            <w:rPr>
              <w:rFonts w:ascii="Arial" w:eastAsia="Calibri" w:hAnsi="Arial" w:cs="Arial"/>
              <w:b/>
              <w:bCs/>
              <w:color w:val="000000"/>
              <w:sz w:val="20"/>
              <w:szCs w:val="20"/>
            </w:rPr>
          </w:pPr>
          <w:r w:rsidRPr="00036255">
            <w:rPr>
              <w:rFonts w:ascii="Arial" w:eastAsia="Calibri" w:hAnsi="Arial" w:cs="Arial"/>
              <w:b/>
              <w:bCs/>
              <w:color w:val="000000"/>
              <w:sz w:val="20"/>
              <w:szCs w:val="20"/>
            </w:rPr>
            <w:t xml:space="preserve">Página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PAGE  \* Arabic  \* MERGEFORMAT</w:instrText>
          </w:r>
          <w:r w:rsidRPr="00036255">
            <w:rPr>
              <w:rFonts w:ascii="Arial" w:eastAsia="Calibri" w:hAnsi="Arial" w:cs="Arial"/>
              <w:b/>
              <w:bCs/>
              <w:color w:val="000000"/>
              <w:sz w:val="20"/>
              <w:szCs w:val="20"/>
            </w:rPr>
            <w:fldChar w:fldCharType="separate"/>
          </w:r>
          <w:r w:rsidR="00FE0292">
            <w:rPr>
              <w:rFonts w:ascii="Arial" w:eastAsia="Calibri" w:hAnsi="Arial" w:cs="Arial"/>
              <w:b/>
              <w:bCs/>
              <w:noProof/>
              <w:color w:val="000000"/>
              <w:sz w:val="20"/>
              <w:szCs w:val="20"/>
            </w:rPr>
            <w:t>13</w:t>
          </w:r>
          <w:r w:rsidRPr="00036255">
            <w:rPr>
              <w:rFonts w:ascii="Arial" w:eastAsia="Calibri" w:hAnsi="Arial" w:cs="Arial"/>
              <w:b/>
              <w:bCs/>
              <w:color w:val="000000"/>
              <w:sz w:val="20"/>
              <w:szCs w:val="20"/>
            </w:rPr>
            <w:fldChar w:fldCharType="end"/>
          </w:r>
          <w:r w:rsidRPr="00036255">
            <w:rPr>
              <w:rFonts w:ascii="Arial" w:eastAsia="Calibri" w:hAnsi="Arial" w:cs="Arial"/>
              <w:b/>
              <w:bCs/>
              <w:color w:val="000000"/>
              <w:sz w:val="20"/>
              <w:szCs w:val="20"/>
            </w:rPr>
            <w:t xml:space="preserve"> de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NUMPAGES  \* Arabic  \* MERGEFORMAT</w:instrText>
          </w:r>
          <w:r w:rsidRPr="00036255">
            <w:rPr>
              <w:rFonts w:ascii="Arial" w:eastAsia="Calibri" w:hAnsi="Arial" w:cs="Arial"/>
              <w:b/>
              <w:bCs/>
              <w:color w:val="000000"/>
              <w:sz w:val="20"/>
              <w:szCs w:val="20"/>
            </w:rPr>
            <w:fldChar w:fldCharType="separate"/>
          </w:r>
          <w:r w:rsidR="00FE0292">
            <w:rPr>
              <w:rFonts w:ascii="Arial" w:eastAsia="Calibri" w:hAnsi="Arial" w:cs="Arial"/>
              <w:b/>
              <w:bCs/>
              <w:noProof/>
              <w:color w:val="000000"/>
              <w:sz w:val="20"/>
              <w:szCs w:val="20"/>
            </w:rPr>
            <w:t>14</w:t>
          </w:r>
          <w:r w:rsidRPr="00036255">
            <w:rPr>
              <w:rFonts w:ascii="Arial" w:eastAsia="Calibri" w:hAnsi="Arial" w:cs="Arial"/>
              <w:b/>
              <w:bCs/>
              <w:color w:val="000000"/>
              <w:sz w:val="20"/>
              <w:szCs w:val="20"/>
            </w:rPr>
            <w:fldChar w:fldCharType="end"/>
          </w:r>
        </w:p>
      </w:tc>
    </w:tr>
  </w:tbl>
  <w:p w:rsidR="00E14D78" w:rsidRDefault="00E14D78">
    <w:pPr>
      <w:pStyle w:val="Encabezado"/>
      <w:rPr>
        <w:rFonts w:ascii="Batang" w:eastAsia="Batang"/>
        <w:sz w:val="6"/>
      </w:rPr>
    </w:pPr>
  </w:p>
  <w:p w:rsidR="00E14D78" w:rsidRDefault="00E14D78">
    <w:pPr>
      <w:pStyle w:val="Encabezado"/>
      <w:jc w:val="center"/>
      <w:rPr>
        <w:sz w:val="4"/>
        <w:lang w:val="es-MX"/>
      </w:rPr>
    </w:pPr>
  </w:p>
  <w:p w:rsidR="00E14D78" w:rsidRDefault="00E14D78">
    <w:pPr>
      <w:pStyle w:val="Encabezado"/>
      <w:jc w:val="center"/>
      <w:rPr>
        <w:sz w:val="4"/>
        <w:lang w:val="es-MX"/>
      </w:rPr>
    </w:pPr>
  </w:p>
  <w:p w:rsidR="00E14D78" w:rsidRDefault="00E14D78">
    <w:pPr>
      <w:pStyle w:val="Encabezado"/>
      <w:jc w:val="center"/>
      <w:rPr>
        <w:sz w:val="4"/>
        <w:lang w:val="es-MX"/>
      </w:rPr>
    </w:pPr>
  </w:p>
  <w:p w:rsidR="00E14D78" w:rsidRDefault="00E14D78">
    <w:pPr>
      <w:pStyle w:val="Encabezado"/>
      <w:jc w:val="center"/>
      <w:rPr>
        <w:sz w:val="4"/>
        <w:lang w:val="es-MX"/>
      </w:rPr>
    </w:pPr>
  </w:p>
  <w:p w:rsidR="00E14D78" w:rsidRDefault="00E14D78">
    <w:pPr>
      <w:pStyle w:val="Encabezado"/>
      <w:jc w:val="center"/>
      <w:rPr>
        <w:sz w:val="4"/>
        <w:lang w:val="es-MX"/>
      </w:rPr>
    </w:pPr>
  </w:p>
  <w:p w:rsidR="00E14D78" w:rsidRDefault="00E14D78">
    <w:pPr>
      <w:pStyle w:val="Encabezado"/>
      <w:jc w:val="center"/>
      <w:rPr>
        <w:sz w:val="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
      </v:shape>
    </w:pict>
  </w:numPicBullet>
  <w:abstractNum w:abstractNumId="0" w15:restartNumberingAfterBreak="0">
    <w:nsid w:val="01327F6F"/>
    <w:multiLevelType w:val="hybridMultilevel"/>
    <w:tmpl w:val="4B9863D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E383F"/>
    <w:multiLevelType w:val="hybridMultilevel"/>
    <w:tmpl w:val="34783E7E"/>
    <w:lvl w:ilvl="0" w:tplc="EA382D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3409F3"/>
    <w:multiLevelType w:val="multilevel"/>
    <w:tmpl w:val="133C49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C085CF8"/>
    <w:multiLevelType w:val="hybridMultilevel"/>
    <w:tmpl w:val="17046D36"/>
    <w:lvl w:ilvl="0" w:tplc="6C8CAA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C3C2C40"/>
    <w:multiLevelType w:val="hybridMultilevel"/>
    <w:tmpl w:val="B22CF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640E77"/>
    <w:multiLevelType w:val="hybridMultilevel"/>
    <w:tmpl w:val="565EB29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3057B0A"/>
    <w:multiLevelType w:val="hybridMultilevel"/>
    <w:tmpl w:val="0AB0676C"/>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7" w15:restartNumberingAfterBreak="0">
    <w:nsid w:val="331B4751"/>
    <w:multiLevelType w:val="multilevel"/>
    <w:tmpl w:val="43E89A44"/>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350B12D8"/>
    <w:multiLevelType w:val="multilevel"/>
    <w:tmpl w:val="1666AC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51A6DCD"/>
    <w:multiLevelType w:val="hybridMultilevel"/>
    <w:tmpl w:val="2BFCE5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35762AF6"/>
    <w:multiLevelType w:val="hybridMultilevel"/>
    <w:tmpl w:val="BA7226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F67B47"/>
    <w:multiLevelType w:val="hybridMultilevel"/>
    <w:tmpl w:val="A2B47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D47F86"/>
    <w:multiLevelType w:val="hybridMultilevel"/>
    <w:tmpl w:val="056A3672"/>
    <w:lvl w:ilvl="0" w:tplc="204A1A62">
      <w:start w:val="1"/>
      <w:numFmt w:val="decimal"/>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472B0FE0"/>
    <w:multiLevelType w:val="hybridMultilevel"/>
    <w:tmpl w:val="77149782"/>
    <w:lvl w:ilvl="0" w:tplc="B52018D8">
      <w:start w:val="7"/>
      <w:numFmt w:val="decimal"/>
      <w:lvlText w:val="%1."/>
      <w:lvlJc w:val="left"/>
      <w:pPr>
        <w:tabs>
          <w:tab w:val="num" w:pos="945"/>
        </w:tabs>
        <w:ind w:left="945" w:hanging="58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CFB0730"/>
    <w:multiLevelType w:val="hybridMultilevel"/>
    <w:tmpl w:val="EA60F4D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B37B28"/>
    <w:multiLevelType w:val="hybridMultilevel"/>
    <w:tmpl w:val="0A4E92E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61A83A60"/>
    <w:multiLevelType w:val="hybridMultilevel"/>
    <w:tmpl w:val="B456FDCC"/>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4393501"/>
    <w:multiLevelType w:val="hybridMultilevel"/>
    <w:tmpl w:val="6A441B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5FD6682"/>
    <w:multiLevelType w:val="hybridMultilevel"/>
    <w:tmpl w:val="A20C4A26"/>
    <w:lvl w:ilvl="0" w:tplc="9112E57A">
      <w:start w:val="3"/>
      <w:numFmt w:val="bullet"/>
      <w:lvlText w:val="-"/>
      <w:lvlJc w:val="left"/>
      <w:pPr>
        <w:tabs>
          <w:tab w:val="num" w:pos="720"/>
        </w:tabs>
        <w:ind w:left="720" w:hanging="360"/>
      </w:pPr>
      <w:rPr>
        <w:rFonts w:ascii="Century" w:eastAsia="Arial Unicode MS" w:hAnsi="Century" w:cs="Times New Roman"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D041225"/>
    <w:multiLevelType w:val="hybridMultilevel"/>
    <w:tmpl w:val="910AD35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F8F074B"/>
    <w:multiLevelType w:val="hybridMultilevel"/>
    <w:tmpl w:val="01DA7D82"/>
    <w:lvl w:ilvl="0" w:tplc="9112E57A">
      <w:start w:val="3"/>
      <w:numFmt w:val="bullet"/>
      <w:lvlText w:val="-"/>
      <w:lvlJc w:val="left"/>
      <w:pPr>
        <w:tabs>
          <w:tab w:val="num" w:pos="360"/>
        </w:tabs>
        <w:ind w:left="360" w:hanging="360"/>
      </w:pPr>
      <w:rPr>
        <w:rFonts w:ascii="Century" w:eastAsia="Arial Unicode MS" w:hAnsi="Century"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BD5825"/>
    <w:multiLevelType w:val="hybridMultilevel"/>
    <w:tmpl w:val="99B410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68D5FC8"/>
    <w:multiLevelType w:val="hybridMultilevel"/>
    <w:tmpl w:val="5B124D58"/>
    <w:lvl w:ilvl="0" w:tplc="ABC641C2">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B66F4A"/>
    <w:multiLevelType w:val="hybridMultilevel"/>
    <w:tmpl w:val="6EAC1D7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4" w15:restartNumberingAfterBreak="0">
    <w:nsid w:val="7B6C36C0"/>
    <w:multiLevelType w:val="hybridMultilevel"/>
    <w:tmpl w:val="5E30C948"/>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num w:numId="1">
    <w:abstractNumId w:val="5"/>
  </w:num>
  <w:num w:numId="2">
    <w:abstractNumId w:val="6"/>
  </w:num>
  <w:num w:numId="3">
    <w:abstractNumId w:val="24"/>
  </w:num>
  <w:num w:numId="4">
    <w:abstractNumId w:val="14"/>
  </w:num>
  <w:num w:numId="5">
    <w:abstractNumId w:val="13"/>
  </w:num>
  <w:num w:numId="6">
    <w:abstractNumId w:val="16"/>
  </w:num>
  <w:num w:numId="7">
    <w:abstractNumId w:val="0"/>
  </w:num>
  <w:num w:numId="8">
    <w:abstractNumId w:val="18"/>
  </w:num>
  <w:num w:numId="9">
    <w:abstractNumId w:val="20"/>
  </w:num>
  <w:num w:numId="10">
    <w:abstractNumId w:val="15"/>
  </w:num>
  <w:num w:numId="11">
    <w:abstractNumId w:val="7"/>
  </w:num>
  <w:num w:numId="12">
    <w:abstractNumId w:val="4"/>
  </w:num>
  <w:num w:numId="13">
    <w:abstractNumId w:val="3"/>
  </w:num>
  <w:num w:numId="14">
    <w:abstractNumId w:val="2"/>
  </w:num>
  <w:num w:numId="15">
    <w:abstractNumId w:val="22"/>
  </w:num>
  <w:num w:numId="16">
    <w:abstractNumId w:val="8"/>
  </w:num>
  <w:num w:numId="17">
    <w:abstractNumId w:val="17"/>
  </w:num>
  <w:num w:numId="18">
    <w:abstractNumId w:val="11"/>
  </w:num>
  <w:num w:numId="19">
    <w:abstractNumId w:val="12"/>
  </w:num>
  <w:num w:numId="20">
    <w:abstractNumId w:val="10"/>
  </w:num>
  <w:num w:numId="21">
    <w:abstractNumId w:val="9"/>
  </w:num>
  <w:num w:numId="22">
    <w:abstractNumId w:val="23"/>
  </w:num>
  <w:num w:numId="23">
    <w:abstractNumId w:val="1"/>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57"/>
    <w:rsid w:val="00000AF2"/>
    <w:rsid w:val="00003D0B"/>
    <w:rsid w:val="00005EDB"/>
    <w:rsid w:val="00007157"/>
    <w:rsid w:val="00011018"/>
    <w:rsid w:val="0001424F"/>
    <w:rsid w:val="000146B7"/>
    <w:rsid w:val="00017425"/>
    <w:rsid w:val="0002279B"/>
    <w:rsid w:val="000254E1"/>
    <w:rsid w:val="000258D5"/>
    <w:rsid w:val="00033694"/>
    <w:rsid w:val="00033DC0"/>
    <w:rsid w:val="00036255"/>
    <w:rsid w:val="00036CC4"/>
    <w:rsid w:val="00037DB8"/>
    <w:rsid w:val="00040A5B"/>
    <w:rsid w:val="000411D4"/>
    <w:rsid w:val="00045DC7"/>
    <w:rsid w:val="00046651"/>
    <w:rsid w:val="00054BF9"/>
    <w:rsid w:val="00054FF0"/>
    <w:rsid w:val="000559FB"/>
    <w:rsid w:val="00056062"/>
    <w:rsid w:val="00056752"/>
    <w:rsid w:val="00063BD6"/>
    <w:rsid w:val="00064525"/>
    <w:rsid w:val="00064E86"/>
    <w:rsid w:val="0007119D"/>
    <w:rsid w:val="00086BD4"/>
    <w:rsid w:val="00087367"/>
    <w:rsid w:val="00087F6D"/>
    <w:rsid w:val="00090ED0"/>
    <w:rsid w:val="00093BB2"/>
    <w:rsid w:val="0009684C"/>
    <w:rsid w:val="000969E3"/>
    <w:rsid w:val="0009775B"/>
    <w:rsid w:val="000A1AC6"/>
    <w:rsid w:val="000A33A7"/>
    <w:rsid w:val="000A4FC2"/>
    <w:rsid w:val="000B186C"/>
    <w:rsid w:val="000B3478"/>
    <w:rsid w:val="000B6AD0"/>
    <w:rsid w:val="000B73B4"/>
    <w:rsid w:val="000B7F62"/>
    <w:rsid w:val="000C13C3"/>
    <w:rsid w:val="000C4008"/>
    <w:rsid w:val="000C5E45"/>
    <w:rsid w:val="000C6E89"/>
    <w:rsid w:val="000C782A"/>
    <w:rsid w:val="000C7F01"/>
    <w:rsid w:val="000D0134"/>
    <w:rsid w:val="000D322B"/>
    <w:rsid w:val="000D3F4E"/>
    <w:rsid w:val="000D729D"/>
    <w:rsid w:val="000E4E61"/>
    <w:rsid w:val="000F48DD"/>
    <w:rsid w:val="000F5791"/>
    <w:rsid w:val="0010457C"/>
    <w:rsid w:val="00104F4D"/>
    <w:rsid w:val="0012264F"/>
    <w:rsid w:val="00123A41"/>
    <w:rsid w:val="001275BB"/>
    <w:rsid w:val="001310C2"/>
    <w:rsid w:val="00141846"/>
    <w:rsid w:val="00144830"/>
    <w:rsid w:val="00147509"/>
    <w:rsid w:val="00147838"/>
    <w:rsid w:val="0015028B"/>
    <w:rsid w:val="00151BD3"/>
    <w:rsid w:val="00152DD2"/>
    <w:rsid w:val="00153EC7"/>
    <w:rsid w:val="00155F0C"/>
    <w:rsid w:val="0016035F"/>
    <w:rsid w:val="001603DB"/>
    <w:rsid w:val="00160FE1"/>
    <w:rsid w:val="00162843"/>
    <w:rsid w:val="00163F58"/>
    <w:rsid w:val="00170D20"/>
    <w:rsid w:val="001713D4"/>
    <w:rsid w:val="0017424C"/>
    <w:rsid w:val="00174D70"/>
    <w:rsid w:val="0018038B"/>
    <w:rsid w:val="00182650"/>
    <w:rsid w:val="00183C86"/>
    <w:rsid w:val="00187B96"/>
    <w:rsid w:val="00193248"/>
    <w:rsid w:val="00193B5D"/>
    <w:rsid w:val="00194D3D"/>
    <w:rsid w:val="00194D72"/>
    <w:rsid w:val="00195BF0"/>
    <w:rsid w:val="001967EE"/>
    <w:rsid w:val="00196D2D"/>
    <w:rsid w:val="001A1901"/>
    <w:rsid w:val="001A4123"/>
    <w:rsid w:val="001A6201"/>
    <w:rsid w:val="001A657D"/>
    <w:rsid w:val="001B0459"/>
    <w:rsid w:val="001B0E73"/>
    <w:rsid w:val="001C0A6E"/>
    <w:rsid w:val="001C3671"/>
    <w:rsid w:val="001C392C"/>
    <w:rsid w:val="001C4E2E"/>
    <w:rsid w:val="001D22DE"/>
    <w:rsid w:val="001D527D"/>
    <w:rsid w:val="001D7C76"/>
    <w:rsid w:val="001D7D16"/>
    <w:rsid w:val="001E0583"/>
    <w:rsid w:val="001E06AA"/>
    <w:rsid w:val="001E258E"/>
    <w:rsid w:val="001F2710"/>
    <w:rsid w:val="001F4225"/>
    <w:rsid w:val="001F44AA"/>
    <w:rsid w:val="001F45EB"/>
    <w:rsid w:val="001F4988"/>
    <w:rsid w:val="001F59FF"/>
    <w:rsid w:val="001F7CE4"/>
    <w:rsid w:val="00200336"/>
    <w:rsid w:val="0020161F"/>
    <w:rsid w:val="002039FF"/>
    <w:rsid w:val="002053DD"/>
    <w:rsid w:val="00206F1E"/>
    <w:rsid w:val="00217130"/>
    <w:rsid w:val="00222FC4"/>
    <w:rsid w:val="0022325A"/>
    <w:rsid w:val="00223C90"/>
    <w:rsid w:val="00232AB4"/>
    <w:rsid w:val="00235E80"/>
    <w:rsid w:val="0023703E"/>
    <w:rsid w:val="0023723B"/>
    <w:rsid w:val="00242A95"/>
    <w:rsid w:val="00246AFC"/>
    <w:rsid w:val="0024780F"/>
    <w:rsid w:val="00251AD8"/>
    <w:rsid w:val="002524BA"/>
    <w:rsid w:val="00257417"/>
    <w:rsid w:val="00262A71"/>
    <w:rsid w:val="002647F0"/>
    <w:rsid w:val="0026497A"/>
    <w:rsid w:val="00265279"/>
    <w:rsid w:val="00266C83"/>
    <w:rsid w:val="002675DC"/>
    <w:rsid w:val="00274589"/>
    <w:rsid w:val="0028083E"/>
    <w:rsid w:val="00283969"/>
    <w:rsid w:val="00293A6A"/>
    <w:rsid w:val="00297C9F"/>
    <w:rsid w:val="002A269C"/>
    <w:rsid w:val="002A584C"/>
    <w:rsid w:val="002A5C8A"/>
    <w:rsid w:val="002A5D40"/>
    <w:rsid w:val="002A6643"/>
    <w:rsid w:val="002A6A1F"/>
    <w:rsid w:val="002A7920"/>
    <w:rsid w:val="002B04BB"/>
    <w:rsid w:val="002B32C7"/>
    <w:rsid w:val="002B47F9"/>
    <w:rsid w:val="002B704D"/>
    <w:rsid w:val="002C0807"/>
    <w:rsid w:val="002C21DD"/>
    <w:rsid w:val="002C4582"/>
    <w:rsid w:val="002C4DBF"/>
    <w:rsid w:val="002D50E4"/>
    <w:rsid w:val="002D606E"/>
    <w:rsid w:val="002E0809"/>
    <w:rsid w:val="002E2435"/>
    <w:rsid w:val="002E33E1"/>
    <w:rsid w:val="002E49FF"/>
    <w:rsid w:val="002E7790"/>
    <w:rsid w:val="002F1C09"/>
    <w:rsid w:val="002F419E"/>
    <w:rsid w:val="002F5611"/>
    <w:rsid w:val="00305D46"/>
    <w:rsid w:val="00310C8E"/>
    <w:rsid w:val="00312A35"/>
    <w:rsid w:val="003175E5"/>
    <w:rsid w:val="0032111A"/>
    <w:rsid w:val="00324068"/>
    <w:rsid w:val="00326DCA"/>
    <w:rsid w:val="00327DAB"/>
    <w:rsid w:val="00334901"/>
    <w:rsid w:val="00336CC1"/>
    <w:rsid w:val="003476F9"/>
    <w:rsid w:val="003573F3"/>
    <w:rsid w:val="00361795"/>
    <w:rsid w:val="0036201A"/>
    <w:rsid w:val="0036725A"/>
    <w:rsid w:val="0036752C"/>
    <w:rsid w:val="00372075"/>
    <w:rsid w:val="00383F7B"/>
    <w:rsid w:val="0038516C"/>
    <w:rsid w:val="003A18C1"/>
    <w:rsid w:val="003A3A63"/>
    <w:rsid w:val="003A52BD"/>
    <w:rsid w:val="003A6372"/>
    <w:rsid w:val="003B09C7"/>
    <w:rsid w:val="003B17E1"/>
    <w:rsid w:val="003B7192"/>
    <w:rsid w:val="003C046B"/>
    <w:rsid w:val="003C1C7C"/>
    <w:rsid w:val="003C1D6F"/>
    <w:rsid w:val="003C2539"/>
    <w:rsid w:val="003C498C"/>
    <w:rsid w:val="003C4A9D"/>
    <w:rsid w:val="003C62D5"/>
    <w:rsid w:val="003C6339"/>
    <w:rsid w:val="003C7F21"/>
    <w:rsid w:val="003D01AC"/>
    <w:rsid w:val="003D1F11"/>
    <w:rsid w:val="003D2801"/>
    <w:rsid w:val="003D3F1F"/>
    <w:rsid w:val="003D45F6"/>
    <w:rsid w:val="003D4E8F"/>
    <w:rsid w:val="003E2DD3"/>
    <w:rsid w:val="003E60EA"/>
    <w:rsid w:val="003E62E2"/>
    <w:rsid w:val="003E64E3"/>
    <w:rsid w:val="003E76FA"/>
    <w:rsid w:val="003E7F24"/>
    <w:rsid w:val="00403D5B"/>
    <w:rsid w:val="00403F23"/>
    <w:rsid w:val="0040592C"/>
    <w:rsid w:val="00405ED3"/>
    <w:rsid w:val="00407AF6"/>
    <w:rsid w:val="00407EA1"/>
    <w:rsid w:val="0041053C"/>
    <w:rsid w:val="004107CB"/>
    <w:rsid w:val="00425477"/>
    <w:rsid w:val="004316D6"/>
    <w:rsid w:val="00435115"/>
    <w:rsid w:val="00436D24"/>
    <w:rsid w:val="004460AE"/>
    <w:rsid w:val="00447274"/>
    <w:rsid w:val="004516B2"/>
    <w:rsid w:val="004519AA"/>
    <w:rsid w:val="004523D2"/>
    <w:rsid w:val="00463563"/>
    <w:rsid w:val="00464024"/>
    <w:rsid w:val="004674C2"/>
    <w:rsid w:val="0046753E"/>
    <w:rsid w:val="004755CB"/>
    <w:rsid w:val="00483721"/>
    <w:rsid w:val="00486610"/>
    <w:rsid w:val="004942CE"/>
    <w:rsid w:val="004A0B7A"/>
    <w:rsid w:val="004A3C8C"/>
    <w:rsid w:val="004A4D32"/>
    <w:rsid w:val="004A6939"/>
    <w:rsid w:val="004A7D5E"/>
    <w:rsid w:val="004B1088"/>
    <w:rsid w:val="004B2490"/>
    <w:rsid w:val="004B6D18"/>
    <w:rsid w:val="004B79AC"/>
    <w:rsid w:val="004C020B"/>
    <w:rsid w:val="004C1309"/>
    <w:rsid w:val="004C2096"/>
    <w:rsid w:val="004C38DB"/>
    <w:rsid w:val="004C5537"/>
    <w:rsid w:val="004C59D6"/>
    <w:rsid w:val="004D3D88"/>
    <w:rsid w:val="004D60A9"/>
    <w:rsid w:val="004D7CD7"/>
    <w:rsid w:val="004E2A0E"/>
    <w:rsid w:val="004E2A51"/>
    <w:rsid w:val="004E4048"/>
    <w:rsid w:val="004E5D34"/>
    <w:rsid w:val="004E6C6D"/>
    <w:rsid w:val="00502125"/>
    <w:rsid w:val="00512E59"/>
    <w:rsid w:val="005131DD"/>
    <w:rsid w:val="00517331"/>
    <w:rsid w:val="00517B03"/>
    <w:rsid w:val="0052396A"/>
    <w:rsid w:val="00525ACD"/>
    <w:rsid w:val="00527ABE"/>
    <w:rsid w:val="00530616"/>
    <w:rsid w:val="0053365A"/>
    <w:rsid w:val="00533E4F"/>
    <w:rsid w:val="005350ED"/>
    <w:rsid w:val="00535F38"/>
    <w:rsid w:val="00537DB1"/>
    <w:rsid w:val="005457C6"/>
    <w:rsid w:val="0054644E"/>
    <w:rsid w:val="00546ED4"/>
    <w:rsid w:val="00552A77"/>
    <w:rsid w:val="005546C3"/>
    <w:rsid w:val="00555D7C"/>
    <w:rsid w:val="005646CF"/>
    <w:rsid w:val="0056608A"/>
    <w:rsid w:val="00567C61"/>
    <w:rsid w:val="005727E7"/>
    <w:rsid w:val="00574CE8"/>
    <w:rsid w:val="00575E4E"/>
    <w:rsid w:val="005774C6"/>
    <w:rsid w:val="0058160B"/>
    <w:rsid w:val="00581E8D"/>
    <w:rsid w:val="00582349"/>
    <w:rsid w:val="005855B9"/>
    <w:rsid w:val="00585BD3"/>
    <w:rsid w:val="00586478"/>
    <w:rsid w:val="00590E69"/>
    <w:rsid w:val="00591A72"/>
    <w:rsid w:val="00593421"/>
    <w:rsid w:val="0059391A"/>
    <w:rsid w:val="00596304"/>
    <w:rsid w:val="005A2332"/>
    <w:rsid w:val="005A2CE3"/>
    <w:rsid w:val="005A44D5"/>
    <w:rsid w:val="005B67CB"/>
    <w:rsid w:val="005C1A01"/>
    <w:rsid w:val="005C305C"/>
    <w:rsid w:val="005C5187"/>
    <w:rsid w:val="005D0AD6"/>
    <w:rsid w:val="005D261C"/>
    <w:rsid w:val="005D2B87"/>
    <w:rsid w:val="005D49AF"/>
    <w:rsid w:val="005D51E5"/>
    <w:rsid w:val="005D57DB"/>
    <w:rsid w:val="005D7EE1"/>
    <w:rsid w:val="005E2F37"/>
    <w:rsid w:val="005E5D11"/>
    <w:rsid w:val="005F46B1"/>
    <w:rsid w:val="005F6A27"/>
    <w:rsid w:val="005F6EEF"/>
    <w:rsid w:val="00600EE4"/>
    <w:rsid w:val="0060221F"/>
    <w:rsid w:val="00603229"/>
    <w:rsid w:val="006034CC"/>
    <w:rsid w:val="0060442E"/>
    <w:rsid w:val="00606062"/>
    <w:rsid w:val="006100D6"/>
    <w:rsid w:val="006122D3"/>
    <w:rsid w:val="006159D6"/>
    <w:rsid w:val="00615F91"/>
    <w:rsid w:val="00616EB5"/>
    <w:rsid w:val="00617007"/>
    <w:rsid w:val="00620250"/>
    <w:rsid w:val="00620885"/>
    <w:rsid w:val="00634C1B"/>
    <w:rsid w:val="00636B69"/>
    <w:rsid w:val="00637D24"/>
    <w:rsid w:val="00637D2F"/>
    <w:rsid w:val="006417C4"/>
    <w:rsid w:val="0064186A"/>
    <w:rsid w:val="00641EB7"/>
    <w:rsid w:val="00643999"/>
    <w:rsid w:val="00643FE5"/>
    <w:rsid w:val="00644525"/>
    <w:rsid w:val="00646FEF"/>
    <w:rsid w:val="00655927"/>
    <w:rsid w:val="00660DDC"/>
    <w:rsid w:val="006623E5"/>
    <w:rsid w:val="00664DC8"/>
    <w:rsid w:val="00670418"/>
    <w:rsid w:val="00672CF1"/>
    <w:rsid w:val="006748A8"/>
    <w:rsid w:val="0067610E"/>
    <w:rsid w:val="0067681D"/>
    <w:rsid w:val="00680B1A"/>
    <w:rsid w:val="00681CAC"/>
    <w:rsid w:val="00690917"/>
    <w:rsid w:val="006923AE"/>
    <w:rsid w:val="0069341B"/>
    <w:rsid w:val="006942FD"/>
    <w:rsid w:val="0069548E"/>
    <w:rsid w:val="00696677"/>
    <w:rsid w:val="006A284E"/>
    <w:rsid w:val="006A4C13"/>
    <w:rsid w:val="006A5DBB"/>
    <w:rsid w:val="006B410C"/>
    <w:rsid w:val="006B63D3"/>
    <w:rsid w:val="006C1B36"/>
    <w:rsid w:val="006C4ABD"/>
    <w:rsid w:val="006C5F0C"/>
    <w:rsid w:val="006C61AB"/>
    <w:rsid w:val="006E19A4"/>
    <w:rsid w:val="006E2610"/>
    <w:rsid w:val="006E3F5B"/>
    <w:rsid w:val="006E5236"/>
    <w:rsid w:val="006E572D"/>
    <w:rsid w:val="006E6BE9"/>
    <w:rsid w:val="006F1529"/>
    <w:rsid w:val="006F631E"/>
    <w:rsid w:val="006F6FA6"/>
    <w:rsid w:val="006F7124"/>
    <w:rsid w:val="007011AA"/>
    <w:rsid w:val="00704FEA"/>
    <w:rsid w:val="00705231"/>
    <w:rsid w:val="007108F1"/>
    <w:rsid w:val="00712ACA"/>
    <w:rsid w:val="00713D23"/>
    <w:rsid w:val="00713FEA"/>
    <w:rsid w:val="00724593"/>
    <w:rsid w:val="007324E7"/>
    <w:rsid w:val="0073572C"/>
    <w:rsid w:val="0073572E"/>
    <w:rsid w:val="00740B59"/>
    <w:rsid w:val="007478F9"/>
    <w:rsid w:val="007502C3"/>
    <w:rsid w:val="007547FA"/>
    <w:rsid w:val="007605CC"/>
    <w:rsid w:val="00763DF5"/>
    <w:rsid w:val="00764A4E"/>
    <w:rsid w:val="00766316"/>
    <w:rsid w:val="00766AA4"/>
    <w:rsid w:val="00777A0B"/>
    <w:rsid w:val="007840C7"/>
    <w:rsid w:val="007847C3"/>
    <w:rsid w:val="00786AA0"/>
    <w:rsid w:val="007913C0"/>
    <w:rsid w:val="00791924"/>
    <w:rsid w:val="007942F9"/>
    <w:rsid w:val="00795AB1"/>
    <w:rsid w:val="00795B46"/>
    <w:rsid w:val="007A34FB"/>
    <w:rsid w:val="007A373C"/>
    <w:rsid w:val="007A4138"/>
    <w:rsid w:val="007B0E02"/>
    <w:rsid w:val="007B28EC"/>
    <w:rsid w:val="007B2A45"/>
    <w:rsid w:val="007B4FDB"/>
    <w:rsid w:val="007B6B30"/>
    <w:rsid w:val="007C033A"/>
    <w:rsid w:val="007C1A6A"/>
    <w:rsid w:val="007C6199"/>
    <w:rsid w:val="007D0F56"/>
    <w:rsid w:val="007D1B62"/>
    <w:rsid w:val="007D4D82"/>
    <w:rsid w:val="007D6EE5"/>
    <w:rsid w:val="007D7B52"/>
    <w:rsid w:val="007D7D97"/>
    <w:rsid w:val="007E003D"/>
    <w:rsid w:val="007E3528"/>
    <w:rsid w:val="007E435F"/>
    <w:rsid w:val="007F07C1"/>
    <w:rsid w:val="007F545A"/>
    <w:rsid w:val="007F56F9"/>
    <w:rsid w:val="007F6646"/>
    <w:rsid w:val="008041BA"/>
    <w:rsid w:val="00804F71"/>
    <w:rsid w:val="00817C87"/>
    <w:rsid w:val="00820DFA"/>
    <w:rsid w:val="00821A36"/>
    <w:rsid w:val="00821C5A"/>
    <w:rsid w:val="00826EED"/>
    <w:rsid w:val="00827ECE"/>
    <w:rsid w:val="00832A16"/>
    <w:rsid w:val="008372E3"/>
    <w:rsid w:val="008428C1"/>
    <w:rsid w:val="00845031"/>
    <w:rsid w:val="008459FC"/>
    <w:rsid w:val="00845D17"/>
    <w:rsid w:val="008474AD"/>
    <w:rsid w:val="008504DD"/>
    <w:rsid w:val="00851D84"/>
    <w:rsid w:val="00856A0C"/>
    <w:rsid w:val="00856C0F"/>
    <w:rsid w:val="008575F9"/>
    <w:rsid w:val="00857844"/>
    <w:rsid w:val="0086179B"/>
    <w:rsid w:val="00861996"/>
    <w:rsid w:val="00862C12"/>
    <w:rsid w:val="00863B5C"/>
    <w:rsid w:val="00864C25"/>
    <w:rsid w:val="00871BAC"/>
    <w:rsid w:val="00872903"/>
    <w:rsid w:val="00875A09"/>
    <w:rsid w:val="00875B82"/>
    <w:rsid w:val="00876282"/>
    <w:rsid w:val="00877AB9"/>
    <w:rsid w:val="00885492"/>
    <w:rsid w:val="008872C1"/>
    <w:rsid w:val="0089044C"/>
    <w:rsid w:val="008911B6"/>
    <w:rsid w:val="008939FB"/>
    <w:rsid w:val="00893EAA"/>
    <w:rsid w:val="0089400D"/>
    <w:rsid w:val="008968DE"/>
    <w:rsid w:val="00897A17"/>
    <w:rsid w:val="008B4BAA"/>
    <w:rsid w:val="008B69DD"/>
    <w:rsid w:val="008B7109"/>
    <w:rsid w:val="008B7240"/>
    <w:rsid w:val="008C48A9"/>
    <w:rsid w:val="008C7C89"/>
    <w:rsid w:val="008D1689"/>
    <w:rsid w:val="008D1FFF"/>
    <w:rsid w:val="008D2D3E"/>
    <w:rsid w:val="008D4940"/>
    <w:rsid w:val="008E090B"/>
    <w:rsid w:val="008E408D"/>
    <w:rsid w:val="008E4A30"/>
    <w:rsid w:val="008F0436"/>
    <w:rsid w:val="008F0B3E"/>
    <w:rsid w:val="008F108C"/>
    <w:rsid w:val="008F7DBA"/>
    <w:rsid w:val="00900DC3"/>
    <w:rsid w:val="009029A5"/>
    <w:rsid w:val="009047C3"/>
    <w:rsid w:val="0090691D"/>
    <w:rsid w:val="00906E4C"/>
    <w:rsid w:val="00911653"/>
    <w:rsid w:val="0091212B"/>
    <w:rsid w:val="009149BB"/>
    <w:rsid w:val="009209A6"/>
    <w:rsid w:val="00924C64"/>
    <w:rsid w:val="00926FC1"/>
    <w:rsid w:val="00927F79"/>
    <w:rsid w:val="00940CD0"/>
    <w:rsid w:val="00941384"/>
    <w:rsid w:val="009451E7"/>
    <w:rsid w:val="00945A39"/>
    <w:rsid w:val="00950409"/>
    <w:rsid w:val="00951A49"/>
    <w:rsid w:val="009619F5"/>
    <w:rsid w:val="00967888"/>
    <w:rsid w:val="00972A64"/>
    <w:rsid w:val="00975308"/>
    <w:rsid w:val="0098074E"/>
    <w:rsid w:val="00982D04"/>
    <w:rsid w:val="00983076"/>
    <w:rsid w:val="00986F59"/>
    <w:rsid w:val="009949BA"/>
    <w:rsid w:val="009960A7"/>
    <w:rsid w:val="009A38AA"/>
    <w:rsid w:val="009A4B02"/>
    <w:rsid w:val="009A668C"/>
    <w:rsid w:val="009A7056"/>
    <w:rsid w:val="009B096D"/>
    <w:rsid w:val="009B5B89"/>
    <w:rsid w:val="009B6ED2"/>
    <w:rsid w:val="009C0860"/>
    <w:rsid w:val="009C300E"/>
    <w:rsid w:val="009C58B7"/>
    <w:rsid w:val="009C7604"/>
    <w:rsid w:val="009D11B2"/>
    <w:rsid w:val="009D23F5"/>
    <w:rsid w:val="009D4B30"/>
    <w:rsid w:val="009D5C7F"/>
    <w:rsid w:val="009D7826"/>
    <w:rsid w:val="009E1584"/>
    <w:rsid w:val="009E25C2"/>
    <w:rsid w:val="009E2C81"/>
    <w:rsid w:val="009E5C7B"/>
    <w:rsid w:val="009E674E"/>
    <w:rsid w:val="009E7AF5"/>
    <w:rsid w:val="009F365E"/>
    <w:rsid w:val="009F3775"/>
    <w:rsid w:val="009F41A8"/>
    <w:rsid w:val="009F5823"/>
    <w:rsid w:val="009F72FC"/>
    <w:rsid w:val="00A01040"/>
    <w:rsid w:val="00A01D6F"/>
    <w:rsid w:val="00A022D4"/>
    <w:rsid w:val="00A03610"/>
    <w:rsid w:val="00A11008"/>
    <w:rsid w:val="00A1332A"/>
    <w:rsid w:val="00A13586"/>
    <w:rsid w:val="00A13B64"/>
    <w:rsid w:val="00A13BB8"/>
    <w:rsid w:val="00A23A26"/>
    <w:rsid w:val="00A2481A"/>
    <w:rsid w:val="00A2639C"/>
    <w:rsid w:val="00A313B4"/>
    <w:rsid w:val="00A3288D"/>
    <w:rsid w:val="00A342EC"/>
    <w:rsid w:val="00A35D02"/>
    <w:rsid w:val="00A442C1"/>
    <w:rsid w:val="00A46B03"/>
    <w:rsid w:val="00A47819"/>
    <w:rsid w:val="00A5110F"/>
    <w:rsid w:val="00A57BF9"/>
    <w:rsid w:val="00A62CE6"/>
    <w:rsid w:val="00A65653"/>
    <w:rsid w:val="00A73C40"/>
    <w:rsid w:val="00A74364"/>
    <w:rsid w:val="00A75250"/>
    <w:rsid w:val="00A822F3"/>
    <w:rsid w:val="00A82B61"/>
    <w:rsid w:val="00A8603A"/>
    <w:rsid w:val="00A86114"/>
    <w:rsid w:val="00A901AE"/>
    <w:rsid w:val="00A939F3"/>
    <w:rsid w:val="00A93F63"/>
    <w:rsid w:val="00A965AE"/>
    <w:rsid w:val="00AA2496"/>
    <w:rsid w:val="00AA7B05"/>
    <w:rsid w:val="00AB3E12"/>
    <w:rsid w:val="00AB6373"/>
    <w:rsid w:val="00AB7C34"/>
    <w:rsid w:val="00AC14AC"/>
    <w:rsid w:val="00AC1B87"/>
    <w:rsid w:val="00AC2A2F"/>
    <w:rsid w:val="00AC70CE"/>
    <w:rsid w:val="00AD057C"/>
    <w:rsid w:val="00AD7FA1"/>
    <w:rsid w:val="00AE3CAD"/>
    <w:rsid w:val="00AE7007"/>
    <w:rsid w:val="00AE7398"/>
    <w:rsid w:val="00B03DE2"/>
    <w:rsid w:val="00B06F35"/>
    <w:rsid w:val="00B12178"/>
    <w:rsid w:val="00B14711"/>
    <w:rsid w:val="00B20233"/>
    <w:rsid w:val="00B20BCA"/>
    <w:rsid w:val="00B2556C"/>
    <w:rsid w:val="00B33B05"/>
    <w:rsid w:val="00B340E9"/>
    <w:rsid w:val="00B3775D"/>
    <w:rsid w:val="00B47285"/>
    <w:rsid w:val="00B50A4D"/>
    <w:rsid w:val="00B52472"/>
    <w:rsid w:val="00B53448"/>
    <w:rsid w:val="00B55215"/>
    <w:rsid w:val="00B57178"/>
    <w:rsid w:val="00B622E2"/>
    <w:rsid w:val="00B6457B"/>
    <w:rsid w:val="00B646EC"/>
    <w:rsid w:val="00B65424"/>
    <w:rsid w:val="00B66E5D"/>
    <w:rsid w:val="00B67509"/>
    <w:rsid w:val="00B736A2"/>
    <w:rsid w:val="00B74571"/>
    <w:rsid w:val="00B7620F"/>
    <w:rsid w:val="00B80A99"/>
    <w:rsid w:val="00B8142C"/>
    <w:rsid w:val="00B819E1"/>
    <w:rsid w:val="00B841D2"/>
    <w:rsid w:val="00B850BC"/>
    <w:rsid w:val="00B85E07"/>
    <w:rsid w:val="00B94DA5"/>
    <w:rsid w:val="00BA052C"/>
    <w:rsid w:val="00BA1805"/>
    <w:rsid w:val="00BA3E0A"/>
    <w:rsid w:val="00BA4DCA"/>
    <w:rsid w:val="00BA5290"/>
    <w:rsid w:val="00BB05FB"/>
    <w:rsid w:val="00BB0668"/>
    <w:rsid w:val="00BB10AA"/>
    <w:rsid w:val="00BB1852"/>
    <w:rsid w:val="00BB22E3"/>
    <w:rsid w:val="00BB36C0"/>
    <w:rsid w:val="00BB6DEB"/>
    <w:rsid w:val="00BC2926"/>
    <w:rsid w:val="00BC3FC6"/>
    <w:rsid w:val="00BC5F17"/>
    <w:rsid w:val="00BD0611"/>
    <w:rsid w:val="00BD15FE"/>
    <w:rsid w:val="00BD339A"/>
    <w:rsid w:val="00BD4248"/>
    <w:rsid w:val="00BD4F05"/>
    <w:rsid w:val="00BD52C4"/>
    <w:rsid w:val="00BD6BD2"/>
    <w:rsid w:val="00BD7BB8"/>
    <w:rsid w:val="00BE04BC"/>
    <w:rsid w:val="00BF1763"/>
    <w:rsid w:val="00BF1F5D"/>
    <w:rsid w:val="00BF2500"/>
    <w:rsid w:val="00BF445F"/>
    <w:rsid w:val="00BF70EA"/>
    <w:rsid w:val="00C011B2"/>
    <w:rsid w:val="00C02847"/>
    <w:rsid w:val="00C06652"/>
    <w:rsid w:val="00C06BC4"/>
    <w:rsid w:val="00C10A65"/>
    <w:rsid w:val="00C15B34"/>
    <w:rsid w:val="00C171E0"/>
    <w:rsid w:val="00C23804"/>
    <w:rsid w:val="00C248F9"/>
    <w:rsid w:val="00C35CE7"/>
    <w:rsid w:val="00C368F5"/>
    <w:rsid w:val="00C377AC"/>
    <w:rsid w:val="00C4046B"/>
    <w:rsid w:val="00C40CAF"/>
    <w:rsid w:val="00C4524D"/>
    <w:rsid w:val="00C45A53"/>
    <w:rsid w:val="00C517C6"/>
    <w:rsid w:val="00C52B06"/>
    <w:rsid w:val="00C5353D"/>
    <w:rsid w:val="00C54729"/>
    <w:rsid w:val="00C54DD4"/>
    <w:rsid w:val="00C565DD"/>
    <w:rsid w:val="00C57597"/>
    <w:rsid w:val="00C57F99"/>
    <w:rsid w:val="00C609CE"/>
    <w:rsid w:val="00C6229F"/>
    <w:rsid w:val="00C63FDC"/>
    <w:rsid w:val="00C6437D"/>
    <w:rsid w:val="00C660F3"/>
    <w:rsid w:val="00C67301"/>
    <w:rsid w:val="00C70B63"/>
    <w:rsid w:val="00C77C34"/>
    <w:rsid w:val="00C81D71"/>
    <w:rsid w:val="00C846D2"/>
    <w:rsid w:val="00C846D6"/>
    <w:rsid w:val="00C9096B"/>
    <w:rsid w:val="00C934DB"/>
    <w:rsid w:val="00CA0C0B"/>
    <w:rsid w:val="00CA20E3"/>
    <w:rsid w:val="00CA3952"/>
    <w:rsid w:val="00CA5BD9"/>
    <w:rsid w:val="00CB290C"/>
    <w:rsid w:val="00CB2FF5"/>
    <w:rsid w:val="00CB3103"/>
    <w:rsid w:val="00CB3849"/>
    <w:rsid w:val="00CB4341"/>
    <w:rsid w:val="00CB6541"/>
    <w:rsid w:val="00CB6DAE"/>
    <w:rsid w:val="00CB6E36"/>
    <w:rsid w:val="00CB74BA"/>
    <w:rsid w:val="00CC6590"/>
    <w:rsid w:val="00CD6DFD"/>
    <w:rsid w:val="00CE08AB"/>
    <w:rsid w:val="00CE221B"/>
    <w:rsid w:val="00CE586B"/>
    <w:rsid w:val="00CF023D"/>
    <w:rsid w:val="00CF1CEE"/>
    <w:rsid w:val="00CF6DFC"/>
    <w:rsid w:val="00D02B13"/>
    <w:rsid w:val="00D032EC"/>
    <w:rsid w:val="00D11536"/>
    <w:rsid w:val="00D117CA"/>
    <w:rsid w:val="00D120F8"/>
    <w:rsid w:val="00D131C9"/>
    <w:rsid w:val="00D15712"/>
    <w:rsid w:val="00D15F8F"/>
    <w:rsid w:val="00D170BB"/>
    <w:rsid w:val="00D206CE"/>
    <w:rsid w:val="00D21BAC"/>
    <w:rsid w:val="00D2350F"/>
    <w:rsid w:val="00D25DA4"/>
    <w:rsid w:val="00D31609"/>
    <w:rsid w:val="00D33304"/>
    <w:rsid w:val="00D35D9B"/>
    <w:rsid w:val="00D36B25"/>
    <w:rsid w:val="00D41386"/>
    <w:rsid w:val="00D419CC"/>
    <w:rsid w:val="00D41F06"/>
    <w:rsid w:val="00D42A56"/>
    <w:rsid w:val="00D439A3"/>
    <w:rsid w:val="00D45343"/>
    <w:rsid w:val="00D455FA"/>
    <w:rsid w:val="00D46EEE"/>
    <w:rsid w:val="00D5314F"/>
    <w:rsid w:val="00D5528E"/>
    <w:rsid w:val="00D609AA"/>
    <w:rsid w:val="00D617C5"/>
    <w:rsid w:val="00D61AE8"/>
    <w:rsid w:val="00D626B8"/>
    <w:rsid w:val="00D64F2F"/>
    <w:rsid w:val="00D6779A"/>
    <w:rsid w:val="00D77892"/>
    <w:rsid w:val="00D81DA5"/>
    <w:rsid w:val="00D82967"/>
    <w:rsid w:val="00D90532"/>
    <w:rsid w:val="00D97F39"/>
    <w:rsid w:val="00DA17CD"/>
    <w:rsid w:val="00DA3D9F"/>
    <w:rsid w:val="00DA48F8"/>
    <w:rsid w:val="00DA4927"/>
    <w:rsid w:val="00DA54BA"/>
    <w:rsid w:val="00DC4374"/>
    <w:rsid w:val="00DC548F"/>
    <w:rsid w:val="00DD7281"/>
    <w:rsid w:val="00DE40DD"/>
    <w:rsid w:val="00DF136A"/>
    <w:rsid w:val="00DF35AD"/>
    <w:rsid w:val="00DF6BC9"/>
    <w:rsid w:val="00E0158C"/>
    <w:rsid w:val="00E02E94"/>
    <w:rsid w:val="00E0562D"/>
    <w:rsid w:val="00E05D6A"/>
    <w:rsid w:val="00E100F1"/>
    <w:rsid w:val="00E1020C"/>
    <w:rsid w:val="00E11473"/>
    <w:rsid w:val="00E118A0"/>
    <w:rsid w:val="00E11AB1"/>
    <w:rsid w:val="00E141C6"/>
    <w:rsid w:val="00E14D78"/>
    <w:rsid w:val="00E14E2E"/>
    <w:rsid w:val="00E15865"/>
    <w:rsid w:val="00E15B6A"/>
    <w:rsid w:val="00E17BAE"/>
    <w:rsid w:val="00E213D4"/>
    <w:rsid w:val="00E2164C"/>
    <w:rsid w:val="00E21724"/>
    <w:rsid w:val="00E23172"/>
    <w:rsid w:val="00E2420C"/>
    <w:rsid w:val="00E24D48"/>
    <w:rsid w:val="00E33974"/>
    <w:rsid w:val="00E33A7F"/>
    <w:rsid w:val="00E37F42"/>
    <w:rsid w:val="00E402EE"/>
    <w:rsid w:val="00E41121"/>
    <w:rsid w:val="00E4681F"/>
    <w:rsid w:val="00E4682F"/>
    <w:rsid w:val="00E470EB"/>
    <w:rsid w:val="00E4725E"/>
    <w:rsid w:val="00E65BBF"/>
    <w:rsid w:val="00E67AE9"/>
    <w:rsid w:val="00E7047F"/>
    <w:rsid w:val="00E70B11"/>
    <w:rsid w:val="00E73AC8"/>
    <w:rsid w:val="00E73E12"/>
    <w:rsid w:val="00E7773C"/>
    <w:rsid w:val="00E82B68"/>
    <w:rsid w:val="00E85C46"/>
    <w:rsid w:val="00E85EA1"/>
    <w:rsid w:val="00E9000E"/>
    <w:rsid w:val="00E902FB"/>
    <w:rsid w:val="00E9130C"/>
    <w:rsid w:val="00E92DDF"/>
    <w:rsid w:val="00E937C9"/>
    <w:rsid w:val="00E94E82"/>
    <w:rsid w:val="00E9593B"/>
    <w:rsid w:val="00E96C77"/>
    <w:rsid w:val="00E975B7"/>
    <w:rsid w:val="00EA1C73"/>
    <w:rsid w:val="00EA2388"/>
    <w:rsid w:val="00EA389C"/>
    <w:rsid w:val="00EA5156"/>
    <w:rsid w:val="00ED05C8"/>
    <w:rsid w:val="00ED0BEC"/>
    <w:rsid w:val="00ED3110"/>
    <w:rsid w:val="00EE06EE"/>
    <w:rsid w:val="00EE18D4"/>
    <w:rsid w:val="00EE2EFC"/>
    <w:rsid w:val="00EE7C62"/>
    <w:rsid w:val="00EF249B"/>
    <w:rsid w:val="00EF3725"/>
    <w:rsid w:val="00EF3942"/>
    <w:rsid w:val="00EF5331"/>
    <w:rsid w:val="00F02359"/>
    <w:rsid w:val="00F05F61"/>
    <w:rsid w:val="00F16176"/>
    <w:rsid w:val="00F23C39"/>
    <w:rsid w:val="00F4070A"/>
    <w:rsid w:val="00F40AC2"/>
    <w:rsid w:val="00F4154E"/>
    <w:rsid w:val="00F42DF0"/>
    <w:rsid w:val="00F44605"/>
    <w:rsid w:val="00F4510C"/>
    <w:rsid w:val="00F45F40"/>
    <w:rsid w:val="00F51C61"/>
    <w:rsid w:val="00F552DF"/>
    <w:rsid w:val="00F55DD2"/>
    <w:rsid w:val="00F57FF3"/>
    <w:rsid w:val="00F642E0"/>
    <w:rsid w:val="00F64DDA"/>
    <w:rsid w:val="00F67933"/>
    <w:rsid w:val="00F71EE4"/>
    <w:rsid w:val="00F72068"/>
    <w:rsid w:val="00F802CA"/>
    <w:rsid w:val="00F81299"/>
    <w:rsid w:val="00F82447"/>
    <w:rsid w:val="00F8288F"/>
    <w:rsid w:val="00F834A3"/>
    <w:rsid w:val="00F83F06"/>
    <w:rsid w:val="00F84DEC"/>
    <w:rsid w:val="00F90795"/>
    <w:rsid w:val="00F91C45"/>
    <w:rsid w:val="00F95EFD"/>
    <w:rsid w:val="00FA1269"/>
    <w:rsid w:val="00FA194A"/>
    <w:rsid w:val="00FA1F8D"/>
    <w:rsid w:val="00FA7974"/>
    <w:rsid w:val="00FA7B5A"/>
    <w:rsid w:val="00FB26AF"/>
    <w:rsid w:val="00FB6765"/>
    <w:rsid w:val="00FB78F0"/>
    <w:rsid w:val="00FC0B44"/>
    <w:rsid w:val="00FC1D29"/>
    <w:rsid w:val="00FC2BF8"/>
    <w:rsid w:val="00FD2C43"/>
    <w:rsid w:val="00FD52C2"/>
    <w:rsid w:val="00FD6BBB"/>
    <w:rsid w:val="00FD7343"/>
    <w:rsid w:val="00FD7760"/>
    <w:rsid w:val="00FE0292"/>
    <w:rsid w:val="00FE1315"/>
    <w:rsid w:val="00FE28B3"/>
    <w:rsid w:val="00FE32D8"/>
    <w:rsid w:val="00FF3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5EBAC40-536B-486E-9B2B-4A03E0AC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225"/>
    <w:rPr>
      <w:sz w:val="24"/>
      <w:szCs w:val="24"/>
      <w:lang w:val="es-ES" w:eastAsia="es-ES"/>
    </w:rPr>
  </w:style>
  <w:style w:type="paragraph" w:styleId="Ttulo1">
    <w:name w:val="heading 1"/>
    <w:basedOn w:val="Normal"/>
    <w:next w:val="Normal"/>
    <w:qFormat/>
    <w:pPr>
      <w:keepNext/>
      <w:framePr w:hSpace="141" w:wrap="notBeside" w:vAnchor="text" w:hAnchor="margin" w:xAlign="center" w:y="86"/>
      <w:autoSpaceDE w:val="0"/>
      <w:autoSpaceDN w:val="0"/>
      <w:adjustRightInd w:val="0"/>
      <w:outlineLvl w:val="0"/>
    </w:pPr>
    <w:rPr>
      <w:rFonts w:ascii="Arial" w:eastAsia="Batang" w:hAnsi="Arial" w:cs="Arial"/>
      <w:b/>
      <w:bCs/>
    </w:rPr>
  </w:style>
  <w:style w:type="paragraph" w:styleId="Ttulo2">
    <w:name w:val="heading 2"/>
    <w:basedOn w:val="Normal"/>
    <w:next w:val="Normal"/>
    <w:qFormat/>
    <w:pPr>
      <w:keepNext/>
      <w:jc w:val="center"/>
      <w:outlineLvl w:val="1"/>
    </w:pPr>
    <w:rPr>
      <w:sz w:val="28"/>
    </w:rPr>
  </w:style>
  <w:style w:type="paragraph" w:styleId="Ttulo3">
    <w:name w:val="heading 3"/>
    <w:basedOn w:val="Normal"/>
    <w:next w:val="Normal"/>
    <w:qFormat/>
    <w:pPr>
      <w:keepNext/>
      <w:jc w:val="center"/>
      <w:outlineLvl w:val="2"/>
    </w:pPr>
    <w:rPr>
      <w:b/>
      <w:bCs/>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jc w:val="center"/>
      <w:outlineLvl w:val="4"/>
    </w:pPr>
    <w:rPr>
      <w:rFonts w:eastAsia="Batang"/>
      <w:b/>
      <w:bCs/>
      <w:sz w:val="28"/>
    </w:rPr>
  </w:style>
  <w:style w:type="paragraph" w:styleId="Ttulo6">
    <w:name w:val="heading 6"/>
    <w:basedOn w:val="Normal"/>
    <w:next w:val="Normal"/>
    <w:qFormat/>
    <w:pPr>
      <w:keepNext/>
      <w:ind w:left="360"/>
      <w:jc w:val="both"/>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entury" w:hAnsi="Century"/>
      <w:sz w:val="28"/>
    </w:rPr>
  </w:style>
  <w:style w:type="paragraph" w:styleId="Encabezado">
    <w:name w:val="header"/>
    <w:basedOn w:val="Normal"/>
    <w:link w:val="EncabezadoCar"/>
    <w:uiPriority w:val="99"/>
    <w:pPr>
      <w:tabs>
        <w:tab w:val="center" w:pos="4252"/>
        <w:tab w:val="right" w:pos="8504"/>
      </w:tabs>
    </w:pPr>
    <w:rPr>
      <w:lang w:val="x-none"/>
    </w:rPr>
  </w:style>
  <w:style w:type="paragraph" w:styleId="Piedepgina">
    <w:name w:val="footer"/>
    <w:basedOn w:val="Normal"/>
    <w:link w:val="PiedepginaCar"/>
    <w:uiPriority w:val="99"/>
    <w:pPr>
      <w:tabs>
        <w:tab w:val="center" w:pos="4252"/>
        <w:tab w:val="right" w:pos="8504"/>
      </w:tabs>
    </w:pPr>
    <w:rPr>
      <w:lang w:val="es-CO"/>
    </w:rPr>
  </w:style>
  <w:style w:type="paragraph" w:styleId="Textoindependiente3">
    <w:name w:val="Body Text 3"/>
    <w:basedOn w:val="Normal"/>
    <w:pPr>
      <w:jc w:val="both"/>
    </w:pPr>
    <w:rPr>
      <w:rFonts w:ascii="Arial" w:hAnsi="Arial" w:cs="Arial"/>
      <w:lang w:val="es-CO"/>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left="360" w:hanging="360"/>
      <w:jc w:val="both"/>
    </w:pPr>
    <w:rPr>
      <w:rFonts w:eastAsia="Batang"/>
    </w:rPr>
  </w:style>
  <w:style w:type="paragraph" w:styleId="Textoindependiente2">
    <w:name w:val="Body Text 2"/>
    <w:basedOn w:val="Normal"/>
    <w:pPr>
      <w:jc w:val="center"/>
    </w:pPr>
    <w:rPr>
      <w:rFonts w:eastAsia="Batang"/>
    </w:rPr>
  </w:style>
  <w:style w:type="paragraph" w:styleId="Sangra2detindependiente">
    <w:name w:val="Body Text Indent 2"/>
    <w:basedOn w:val="Normal"/>
    <w:pPr>
      <w:ind w:left="1080"/>
      <w:jc w:val="both"/>
    </w:pPr>
  </w:style>
  <w:style w:type="character" w:styleId="Nmerodepgina">
    <w:name w:val="page number"/>
    <w:basedOn w:val="Fuentedeprrafopredeter"/>
  </w:style>
  <w:style w:type="paragraph" w:styleId="Sangra3detindependiente">
    <w:name w:val="Body Text Indent 3"/>
    <w:basedOn w:val="Normal"/>
    <w:pPr>
      <w:spacing w:line="360" w:lineRule="auto"/>
      <w:ind w:left="720" w:hanging="360"/>
      <w:jc w:val="both"/>
    </w:pPr>
    <w:rPr>
      <w:rFonts w:eastAsia="Batang"/>
    </w:rPr>
  </w:style>
  <w:style w:type="paragraph" w:customStyle="1" w:styleId="Ttulo">
    <w:name w:val="Título"/>
    <w:basedOn w:val="Normal"/>
    <w:qFormat/>
    <w:pPr>
      <w:jc w:val="center"/>
    </w:pPr>
    <w:rPr>
      <w:b/>
      <w:bCs/>
    </w:rPr>
  </w:style>
  <w:style w:type="table" w:styleId="Tablaconcuadrcula">
    <w:name w:val="Table Grid"/>
    <w:basedOn w:val="Tablanormal"/>
    <w:rsid w:val="009F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51AD8"/>
    <w:rPr>
      <w:rFonts w:ascii="Tahoma" w:hAnsi="Tahoma" w:cs="Tahoma"/>
      <w:sz w:val="16"/>
      <w:szCs w:val="16"/>
    </w:rPr>
  </w:style>
  <w:style w:type="paragraph" w:styleId="Textonotapie">
    <w:name w:val="footnote text"/>
    <w:basedOn w:val="Normal"/>
    <w:semiHidden/>
    <w:rsid w:val="004E2A51"/>
    <w:rPr>
      <w:sz w:val="20"/>
      <w:szCs w:val="20"/>
    </w:rPr>
  </w:style>
  <w:style w:type="character" w:styleId="Refdenotaalpie">
    <w:name w:val="footnote reference"/>
    <w:semiHidden/>
    <w:rsid w:val="004E2A51"/>
    <w:rPr>
      <w:vertAlign w:val="superscript"/>
    </w:rPr>
  </w:style>
  <w:style w:type="table" w:styleId="Tablabsica3">
    <w:name w:val="Table Simple 3"/>
    <w:basedOn w:val="Tablanormal"/>
    <w:rsid w:val="00763D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rafodelista1">
    <w:name w:val="Párrafo de lista1"/>
    <w:basedOn w:val="Normal"/>
    <w:rsid w:val="00C06BC4"/>
    <w:pPr>
      <w:spacing w:after="200" w:line="276" w:lineRule="auto"/>
      <w:ind w:left="720"/>
    </w:pPr>
    <w:rPr>
      <w:rFonts w:ascii="Calibri" w:hAnsi="Calibri"/>
      <w:sz w:val="22"/>
      <w:szCs w:val="22"/>
      <w:lang w:val="es-CO" w:eastAsia="en-US"/>
    </w:rPr>
  </w:style>
  <w:style w:type="character" w:customStyle="1" w:styleId="EncabezadoCar">
    <w:name w:val="Encabezado Car"/>
    <w:link w:val="Encabezado"/>
    <w:uiPriority w:val="99"/>
    <w:locked/>
    <w:rsid w:val="002E0809"/>
    <w:rPr>
      <w:sz w:val="24"/>
      <w:szCs w:val="24"/>
      <w:lang w:eastAsia="es-ES"/>
    </w:rPr>
  </w:style>
  <w:style w:type="character" w:customStyle="1" w:styleId="PiedepginaCar">
    <w:name w:val="Pie de página Car"/>
    <w:link w:val="Piedepgina"/>
    <w:uiPriority w:val="99"/>
    <w:rsid w:val="00C57F99"/>
    <w:rPr>
      <w:sz w:val="24"/>
      <w:szCs w:val="24"/>
      <w:lang w:eastAsia="es-ES"/>
    </w:rPr>
  </w:style>
  <w:style w:type="character" w:styleId="Refdecomentario">
    <w:name w:val="annotation reference"/>
    <w:uiPriority w:val="99"/>
    <w:semiHidden/>
    <w:unhideWhenUsed/>
    <w:rsid w:val="00821A36"/>
    <w:rPr>
      <w:sz w:val="16"/>
      <w:szCs w:val="16"/>
    </w:rPr>
  </w:style>
  <w:style w:type="paragraph" w:styleId="Textocomentario">
    <w:name w:val="annotation text"/>
    <w:basedOn w:val="Normal"/>
    <w:link w:val="TextocomentarioCar"/>
    <w:uiPriority w:val="99"/>
    <w:semiHidden/>
    <w:unhideWhenUsed/>
    <w:rsid w:val="00821A36"/>
    <w:rPr>
      <w:sz w:val="20"/>
      <w:szCs w:val="20"/>
    </w:rPr>
  </w:style>
  <w:style w:type="character" w:customStyle="1" w:styleId="TextocomentarioCar">
    <w:name w:val="Texto comentario Car"/>
    <w:link w:val="Textocomentario"/>
    <w:uiPriority w:val="99"/>
    <w:semiHidden/>
    <w:rsid w:val="00821A36"/>
    <w:rPr>
      <w:lang w:val="es-ES" w:eastAsia="es-ES"/>
    </w:rPr>
  </w:style>
  <w:style w:type="paragraph" w:styleId="Asuntodelcomentario">
    <w:name w:val="annotation subject"/>
    <w:basedOn w:val="Textocomentario"/>
    <w:next w:val="Textocomentario"/>
    <w:link w:val="AsuntodelcomentarioCar"/>
    <w:uiPriority w:val="99"/>
    <w:semiHidden/>
    <w:unhideWhenUsed/>
    <w:rsid w:val="00821A36"/>
    <w:rPr>
      <w:b/>
      <w:bCs/>
    </w:rPr>
  </w:style>
  <w:style w:type="character" w:customStyle="1" w:styleId="AsuntodelcomentarioCar">
    <w:name w:val="Asunto del comentario Car"/>
    <w:link w:val="Asuntodelcomentario"/>
    <w:uiPriority w:val="99"/>
    <w:semiHidden/>
    <w:rsid w:val="00821A36"/>
    <w:rPr>
      <w:b/>
      <w:bCs/>
      <w:lang w:val="es-ES" w:eastAsia="es-ES"/>
    </w:rPr>
  </w:style>
  <w:style w:type="paragraph" w:styleId="Prrafodelista">
    <w:name w:val="List Paragraph"/>
    <w:basedOn w:val="Normal"/>
    <w:uiPriority w:val="34"/>
    <w:qFormat/>
    <w:rsid w:val="00986F59"/>
    <w:pPr>
      <w:ind w:left="708"/>
    </w:pPr>
  </w:style>
  <w:style w:type="paragraph" w:styleId="NormalWeb">
    <w:name w:val="Normal (Web)"/>
    <w:basedOn w:val="Normal"/>
    <w:uiPriority w:val="99"/>
    <w:semiHidden/>
    <w:unhideWhenUsed/>
    <w:rsid w:val="00153EC7"/>
    <w:pPr>
      <w:spacing w:before="100" w:beforeAutospacing="1" w:after="100" w:afterAutospacing="1"/>
    </w:pPr>
    <w:rPr>
      <w:lang w:val="es-CO" w:eastAsia="es-CO"/>
    </w:rPr>
  </w:style>
  <w:style w:type="character" w:styleId="nfasis">
    <w:name w:val="Emphasis"/>
    <w:basedOn w:val="Fuentedeprrafopredeter"/>
    <w:uiPriority w:val="20"/>
    <w:qFormat/>
    <w:rsid w:val="00153EC7"/>
    <w:rPr>
      <w:i/>
      <w:iCs/>
    </w:rPr>
  </w:style>
  <w:style w:type="character" w:styleId="Textoennegrita">
    <w:name w:val="Strong"/>
    <w:basedOn w:val="Fuentedeprrafopredeter"/>
    <w:uiPriority w:val="22"/>
    <w:qFormat/>
    <w:rsid w:val="00153EC7"/>
    <w:rPr>
      <w:b/>
      <w:bCs/>
    </w:rPr>
  </w:style>
  <w:style w:type="paragraph" w:styleId="Bibliografa">
    <w:name w:val="Bibliography"/>
    <w:basedOn w:val="Normal"/>
    <w:next w:val="Normal"/>
    <w:uiPriority w:val="37"/>
    <w:unhideWhenUsed/>
    <w:rsid w:val="005D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293">
      <w:bodyDiv w:val="1"/>
      <w:marLeft w:val="0"/>
      <w:marRight w:val="0"/>
      <w:marTop w:val="0"/>
      <w:marBottom w:val="0"/>
      <w:divBdr>
        <w:top w:val="none" w:sz="0" w:space="0" w:color="auto"/>
        <w:left w:val="none" w:sz="0" w:space="0" w:color="auto"/>
        <w:bottom w:val="none" w:sz="0" w:space="0" w:color="auto"/>
        <w:right w:val="none" w:sz="0" w:space="0" w:color="auto"/>
      </w:divBdr>
    </w:div>
    <w:div w:id="36392578">
      <w:bodyDiv w:val="1"/>
      <w:marLeft w:val="0"/>
      <w:marRight w:val="0"/>
      <w:marTop w:val="0"/>
      <w:marBottom w:val="0"/>
      <w:divBdr>
        <w:top w:val="none" w:sz="0" w:space="0" w:color="auto"/>
        <w:left w:val="none" w:sz="0" w:space="0" w:color="auto"/>
        <w:bottom w:val="none" w:sz="0" w:space="0" w:color="auto"/>
        <w:right w:val="none" w:sz="0" w:space="0" w:color="auto"/>
      </w:divBdr>
      <w:divsChild>
        <w:div w:id="897664482">
          <w:marLeft w:val="0"/>
          <w:marRight w:val="0"/>
          <w:marTop w:val="0"/>
          <w:marBottom w:val="0"/>
          <w:divBdr>
            <w:top w:val="none" w:sz="0" w:space="0" w:color="auto"/>
            <w:left w:val="none" w:sz="0" w:space="0" w:color="auto"/>
            <w:bottom w:val="none" w:sz="0" w:space="0" w:color="auto"/>
            <w:right w:val="none" w:sz="0" w:space="0" w:color="auto"/>
          </w:divBdr>
        </w:div>
      </w:divsChild>
    </w:div>
    <w:div w:id="91704193">
      <w:bodyDiv w:val="1"/>
      <w:marLeft w:val="0"/>
      <w:marRight w:val="0"/>
      <w:marTop w:val="0"/>
      <w:marBottom w:val="0"/>
      <w:divBdr>
        <w:top w:val="none" w:sz="0" w:space="0" w:color="auto"/>
        <w:left w:val="none" w:sz="0" w:space="0" w:color="auto"/>
        <w:bottom w:val="none" w:sz="0" w:space="0" w:color="auto"/>
        <w:right w:val="none" w:sz="0" w:space="0" w:color="auto"/>
      </w:divBdr>
    </w:div>
    <w:div w:id="113905982">
      <w:bodyDiv w:val="1"/>
      <w:marLeft w:val="0"/>
      <w:marRight w:val="0"/>
      <w:marTop w:val="0"/>
      <w:marBottom w:val="0"/>
      <w:divBdr>
        <w:top w:val="none" w:sz="0" w:space="0" w:color="auto"/>
        <w:left w:val="none" w:sz="0" w:space="0" w:color="auto"/>
        <w:bottom w:val="none" w:sz="0" w:space="0" w:color="auto"/>
        <w:right w:val="none" w:sz="0" w:space="0" w:color="auto"/>
      </w:divBdr>
    </w:div>
    <w:div w:id="150603101">
      <w:bodyDiv w:val="1"/>
      <w:marLeft w:val="0"/>
      <w:marRight w:val="0"/>
      <w:marTop w:val="0"/>
      <w:marBottom w:val="0"/>
      <w:divBdr>
        <w:top w:val="none" w:sz="0" w:space="0" w:color="auto"/>
        <w:left w:val="none" w:sz="0" w:space="0" w:color="auto"/>
        <w:bottom w:val="none" w:sz="0" w:space="0" w:color="auto"/>
        <w:right w:val="none" w:sz="0" w:space="0" w:color="auto"/>
      </w:divBdr>
    </w:div>
    <w:div w:id="171072133">
      <w:bodyDiv w:val="1"/>
      <w:marLeft w:val="0"/>
      <w:marRight w:val="0"/>
      <w:marTop w:val="0"/>
      <w:marBottom w:val="0"/>
      <w:divBdr>
        <w:top w:val="none" w:sz="0" w:space="0" w:color="auto"/>
        <w:left w:val="none" w:sz="0" w:space="0" w:color="auto"/>
        <w:bottom w:val="none" w:sz="0" w:space="0" w:color="auto"/>
        <w:right w:val="none" w:sz="0" w:space="0" w:color="auto"/>
      </w:divBdr>
    </w:div>
    <w:div w:id="190345816">
      <w:bodyDiv w:val="1"/>
      <w:marLeft w:val="0"/>
      <w:marRight w:val="0"/>
      <w:marTop w:val="0"/>
      <w:marBottom w:val="0"/>
      <w:divBdr>
        <w:top w:val="none" w:sz="0" w:space="0" w:color="auto"/>
        <w:left w:val="none" w:sz="0" w:space="0" w:color="auto"/>
        <w:bottom w:val="none" w:sz="0" w:space="0" w:color="auto"/>
        <w:right w:val="none" w:sz="0" w:space="0" w:color="auto"/>
      </w:divBdr>
    </w:div>
    <w:div w:id="191917614">
      <w:bodyDiv w:val="1"/>
      <w:marLeft w:val="0"/>
      <w:marRight w:val="0"/>
      <w:marTop w:val="0"/>
      <w:marBottom w:val="0"/>
      <w:divBdr>
        <w:top w:val="none" w:sz="0" w:space="0" w:color="auto"/>
        <w:left w:val="none" w:sz="0" w:space="0" w:color="auto"/>
        <w:bottom w:val="none" w:sz="0" w:space="0" w:color="auto"/>
        <w:right w:val="none" w:sz="0" w:space="0" w:color="auto"/>
      </w:divBdr>
    </w:div>
    <w:div w:id="197473712">
      <w:bodyDiv w:val="1"/>
      <w:marLeft w:val="0"/>
      <w:marRight w:val="0"/>
      <w:marTop w:val="0"/>
      <w:marBottom w:val="0"/>
      <w:divBdr>
        <w:top w:val="none" w:sz="0" w:space="0" w:color="auto"/>
        <w:left w:val="none" w:sz="0" w:space="0" w:color="auto"/>
        <w:bottom w:val="none" w:sz="0" w:space="0" w:color="auto"/>
        <w:right w:val="none" w:sz="0" w:space="0" w:color="auto"/>
      </w:divBdr>
    </w:div>
    <w:div w:id="199631507">
      <w:bodyDiv w:val="1"/>
      <w:marLeft w:val="0"/>
      <w:marRight w:val="0"/>
      <w:marTop w:val="0"/>
      <w:marBottom w:val="0"/>
      <w:divBdr>
        <w:top w:val="none" w:sz="0" w:space="0" w:color="auto"/>
        <w:left w:val="none" w:sz="0" w:space="0" w:color="auto"/>
        <w:bottom w:val="none" w:sz="0" w:space="0" w:color="auto"/>
        <w:right w:val="none" w:sz="0" w:space="0" w:color="auto"/>
      </w:divBdr>
    </w:div>
    <w:div w:id="208152377">
      <w:bodyDiv w:val="1"/>
      <w:marLeft w:val="0"/>
      <w:marRight w:val="0"/>
      <w:marTop w:val="0"/>
      <w:marBottom w:val="0"/>
      <w:divBdr>
        <w:top w:val="none" w:sz="0" w:space="0" w:color="auto"/>
        <w:left w:val="none" w:sz="0" w:space="0" w:color="auto"/>
        <w:bottom w:val="none" w:sz="0" w:space="0" w:color="auto"/>
        <w:right w:val="none" w:sz="0" w:space="0" w:color="auto"/>
      </w:divBdr>
    </w:div>
    <w:div w:id="212083422">
      <w:bodyDiv w:val="1"/>
      <w:marLeft w:val="0"/>
      <w:marRight w:val="0"/>
      <w:marTop w:val="0"/>
      <w:marBottom w:val="0"/>
      <w:divBdr>
        <w:top w:val="none" w:sz="0" w:space="0" w:color="auto"/>
        <w:left w:val="none" w:sz="0" w:space="0" w:color="auto"/>
        <w:bottom w:val="none" w:sz="0" w:space="0" w:color="auto"/>
        <w:right w:val="none" w:sz="0" w:space="0" w:color="auto"/>
      </w:divBdr>
      <w:divsChild>
        <w:div w:id="737829925">
          <w:marLeft w:val="0"/>
          <w:marRight w:val="0"/>
          <w:marTop w:val="0"/>
          <w:marBottom w:val="0"/>
          <w:divBdr>
            <w:top w:val="none" w:sz="0" w:space="0" w:color="auto"/>
            <w:left w:val="none" w:sz="0" w:space="0" w:color="auto"/>
            <w:bottom w:val="none" w:sz="0" w:space="0" w:color="auto"/>
            <w:right w:val="none" w:sz="0" w:space="0" w:color="auto"/>
          </w:divBdr>
        </w:div>
      </w:divsChild>
    </w:div>
    <w:div w:id="228004062">
      <w:bodyDiv w:val="1"/>
      <w:marLeft w:val="0"/>
      <w:marRight w:val="0"/>
      <w:marTop w:val="0"/>
      <w:marBottom w:val="0"/>
      <w:divBdr>
        <w:top w:val="none" w:sz="0" w:space="0" w:color="auto"/>
        <w:left w:val="none" w:sz="0" w:space="0" w:color="auto"/>
        <w:bottom w:val="none" w:sz="0" w:space="0" w:color="auto"/>
        <w:right w:val="none" w:sz="0" w:space="0" w:color="auto"/>
      </w:divBdr>
    </w:div>
    <w:div w:id="296765468">
      <w:bodyDiv w:val="1"/>
      <w:marLeft w:val="0"/>
      <w:marRight w:val="0"/>
      <w:marTop w:val="0"/>
      <w:marBottom w:val="0"/>
      <w:divBdr>
        <w:top w:val="none" w:sz="0" w:space="0" w:color="auto"/>
        <w:left w:val="none" w:sz="0" w:space="0" w:color="auto"/>
        <w:bottom w:val="none" w:sz="0" w:space="0" w:color="auto"/>
        <w:right w:val="none" w:sz="0" w:space="0" w:color="auto"/>
      </w:divBdr>
    </w:div>
    <w:div w:id="304429278">
      <w:bodyDiv w:val="1"/>
      <w:marLeft w:val="0"/>
      <w:marRight w:val="0"/>
      <w:marTop w:val="0"/>
      <w:marBottom w:val="0"/>
      <w:divBdr>
        <w:top w:val="none" w:sz="0" w:space="0" w:color="auto"/>
        <w:left w:val="none" w:sz="0" w:space="0" w:color="auto"/>
        <w:bottom w:val="none" w:sz="0" w:space="0" w:color="auto"/>
        <w:right w:val="none" w:sz="0" w:space="0" w:color="auto"/>
      </w:divBdr>
    </w:div>
    <w:div w:id="320237720">
      <w:bodyDiv w:val="1"/>
      <w:marLeft w:val="0"/>
      <w:marRight w:val="0"/>
      <w:marTop w:val="0"/>
      <w:marBottom w:val="0"/>
      <w:divBdr>
        <w:top w:val="none" w:sz="0" w:space="0" w:color="auto"/>
        <w:left w:val="none" w:sz="0" w:space="0" w:color="auto"/>
        <w:bottom w:val="none" w:sz="0" w:space="0" w:color="auto"/>
        <w:right w:val="none" w:sz="0" w:space="0" w:color="auto"/>
      </w:divBdr>
      <w:divsChild>
        <w:div w:id="1671367538">
          <w:marLeft w:val="0"/>
          <w:marRight w:val="0"/>
          <w:marTop w:val="0"/>
          <w:marBottom w:val="0"/>
          <w:divBdr>
            <w:top w:val="none" w:sz="0" w:space="0" w:color="auto"/>
            <w:left w:val="none" w:sz="0" w:space="0" w:color="auto"/>
            <w:bottom w:val="none" w:sz="0" w:space="0" w:color="auto"/>
            <w:right w:val="none" w:sz="0" w:space="0" w:color="auto"/>
          </w:divBdr>
        </w:div>
      </w:divsChild>
    </w:div>
    <w:div w:id="320819566">
      <w:bodyDiv w:val="1"/>
      <w:marLeft w:val="0"/>
      <w:marRight w:val="0"/>
      <w:marTop w:val="0"/>
      <w:marBottom w:val="0"/>
      <w:divBdr>
        <w:top w:val="none" w:sz="0" w:space="0" w:color="auto"/>
        <w:left w:val="none" w:sz="0" w:space="0" w:color="auto"/>
        <w:bottom w:val="none" w:sz="0" w:space="0" w:color="auto"/>
        <w:right w:val="none" w:sz="0" w:space="0" w:color="auto"/>
      </w:divBdr>
    </w:div>
    <w:div w:id="337275141">
      <w:bodyDiv w:val="1"/>
      <w:marLeft w:val="0"/>
      <w:marRight w:val="0"/>
      <w:marTop w:val="0"/>
      <w:marBottom w:val="0"/>
      <w:divBdr>
        <w:top w:val="none" w:sz="0" w:space="0" w:color="auto"/>
        <w:left w:val="none" w:sz="0" w:space="0" w:color="auto"/>
        <w:bottom w:val="none" w:sz="0" w:space="0" w:color="auto"/>
        <w:right w:val="none" w:sz="0" w:space="0" w:color="auto"/>
      </w:divBdr>
    </w:div>
    <w:div w:id="359208612">
      <w:bodyDiv w:val="1"/>
      <w:marLeft w:val="0"/>
      <w:marRight w:val="0"/>
      <w:marTop w:val="0"/>
      <w:marBottom w:val="0"/>
      <w:divBdr>
        <w:top w:val="none" w:sz="0" w:space="0" w:color="auto"/>
        <w:left w:val="none" w:sz="0" w:space="0" w:color="auto"/>
        <w:bottom w:val="none" w:sz="0" w:space="0" w:color="auto"/>
        <w:right w:val="none" w:sz="0" w:space="0" w:color="auto"/>
      </w:divBdr>
      <w:divsChild>
        <w:div w:id="341054142">
          <w:marLeft w:val="0"/>
          <w:marRight w:val="0"/>
          <w:marTop w:val="0"/>
          <w:marBottom w:val="0"/>
          <w:divBdr>
            <w:top w:val="none" w:sz="0" w:space="0" w:color="auto"/>
            <w:left w:val="none" w:sz="0" w:space="0" w:color="auto"/>
            <w:bottom w:val="none" w:sz="0" w:space="0" w:color="auto"/>
            <w:right w:val="none" w:sz="0" w:space="0" w:color="auto"/>
          </w:divBdr>
        </w:div>
      </w:divsChild>
    </w:div>
    <w:div w:id="385639775">
      <w:bodyDiv w:val="1"/>
      <w:marLeft w:val="0"/>
      <w:marRight w:val="0"/>
      <w:marTop w:val="0"/>
      <w:marBottom w:val="0"/>
      <w:divBdr>
        <w:top w:val="none" w:sz="0" w:space="0" w:color="auto"/>
        <w:left w:val="none" w:sz="0" w:space="0" w:color="auto"/>
        <w:bottom w:val="none" w:sz="0" w:space="0" w:color="auto"/>
        <w:right w:val="none" w:sz="0" w:space="0" w:color="auto"/>
      </w:divBdr>
      <w:divsChild>
        <w:div w:id="1770006615">
          <w:marLeft w:val="0"/>
          <w:marRight w:val="0"/>
          <w:marTop w:val="0"/>
          <w:marBottom w:val="0"/>
          <w:divBdr>
            <w:top w:val="none" w:sz="0" w:space="0" w:color="auto"/>
            <w:left w:val="none" w:sz="0" w:space="0" w:color="auto"/>
            <w:bottom w:val="none" w:sz="0" w:space="0" w:color="auto"/>
            <w:right w:val="none" w:sz="0" w:space="0" w:color="auto"/>
          </w:divBdr>
        </w:div>
      </w:divsChild>
    </w:div>
    <w:div w:id="414665298">
      <w:bodyDiv w:val="1"/>
      <w:marLeft w:val="0"/>
      <w:marRight w:val="0"/>
      <w:marTop w:val="0"/>
      <w:marBottom w:val="0"/>
      <w:divBdr>
        <w:top w:val="none" w:sz="0" w:space="0" w:color="auto"/>
        <w:left w:val="none" w:sz="0" w:space="0" w:color="auto"/>
        <w:bottom w:val="none" w:sz="0" w:space="0" w:color="auto"/>
        <w:right w:val="none" w:sz="0" w:space="0" w:color="auto"/>
      </w:divBdr>
    </w:div>
    <w:div w:id="460728282">
      <w:bodyDiv w:val="1"/>
      <w:marLeft w:val="0"/>
      <w:marRight w:val="0"/>
      <w:marTop w:val="0"/>
      <w:marBottom w:val="0"/>
      <w:divBdr>
        <w:top w:val="none" w:sz="0" w:space="0" w:color="auto"/>
        <w:left w:val="none" w:sz="0" w:space="0" w:color="auto"/>
        <w:bottom w:val="none" w:sz="0" w:space="0" w:color="auto"/>
        <w:right w:val="none" w:sz="0" w:space="0" w:color="auto"/>
      </w:divBdr>
      <w:divsChild>
        <w:div w:id="1544907404">
          <w:marLeft w:val="0"/>
          <w:marRight w:val="0"/>
          <w:marTop w:val="0"/>
          <w:marBottom w:val="0"/>
          <w:divBdr>
            <w:top w:val="none" w:sz="0" w:space="0" w:color="auto"/>
            <w:left w:val="none" w:sz="0" w:space="0" w:color="auto"/>
            <w:bottom w:val="none" w:sz="0" w:space="0" w:color="auto"/>
            <w:right w:val="none" w:sz="0" w:space="0" w:color="auto"/>
          </w:divBdr>
        </w:div>
      </w:divsChild>
    </w:div>
    <w:div w:id="461271364">
      <w:bodyDiv w:val="1"/>
      <w:marLeft w:val="0"/>
      <w:marRight w:val="0"/>
      <w:marTop w:val="0"/>
      <w:marBottom w:val="0"/>
      <w:divBdr>
        <w:top w:val="none" w:sz="0" w:space="0" w:color="auto"/>
        <w:left w:val="none" w:sz="0" w:space="0" w:color="auto"/>
        <w:bottom w:val="none" w:sz="0" w:space="0" w:color="auto"/>
        <w:right w:val="none" w:sz="0" w:space="0" w:color="auto"/>
      </w:divBdr>
    </w:div>
    <w:div w:id="478812490">
      <w:bodyDiv w:val="1"/>
      <w:marLeft w:val="0"/>
      <w:marRight w:val="0"/>
      <w:marTop w:val="0"/>
      <w:marBottom w:val="0"/>
      <w:divBdr>
        <w:top w:val="none" w:sz="0" w:space="0" w:color="auto"/>
        <w:left w:val="none" w:sz="0" w:space="0" w:color="auto"/>
        <w:bottom w:val="none" w:sz="0" w:space="0" w:color="auto"/>
        <w:right w:val="none" w:sz="0" w:space="0" w:color="auto"/>
      </w:divBdr>
    </w:div>
    <w:div w:id="496460539">
      <w:bodyDiv w:val="1"/>
      <w:marLeft w:val="0"/>
      <w:marRight w:val="0"/>
      <w:marTop w:val="0"/>
      <w:marBottom w:val="0"/>
      <w:divBdr>
        <w:top w:val="none" w:sz="0" w:space="0" w:color="auto"/>
        <w:left w:val="none" w:sz="0" w:space="0" w:color="auto"/>
        <w:bottom w:val="none" w:sz="0" w:space="0" w:color="auto"/>
        <w:right w:val="none" w:sz="0" w:space="0" w:color="auto"/>
      </w:divBdr>
    </w:div>
    <w:div w:id="497041233">
      <w:bodyDiv w:val="1"/>
      <w:marLeft w:val="0"/>
      <w:marRight w:val="0"/>
      <w:marTop w:val="0"/>
      <w:marBottom w:val="0"/>
      <w:divBdr>
        <w:top w:val="none" w:sz="0" w:space="0" w:color="auto"/>
        <w:left w:val="none" w:sz="0" w:space="0" w:color="auto"/>
        <w:bottom w:val="none" w:sz="0" w:space="0" w:color="auto"/>
        <w:right w:val="none" w:sz="0" w:space="0" w:color="auto"/>
      </w:divBdr>
      <w:divsChild>
        <w:div w:id="1954021740">
          <w:marLeft w:val="0"/>
          <w:marRight w:val="0"/>
          <w:marTop w:val="0"/>
          <w:marBottom w:val="0"/>
          <w:divBdr>
            <w:top w:val="none" w:sz="0" w:space="0" w:color="auto"/>
            <w:left w:val="none" w:sz="0" w:space="0" w:color="auto"/>
            <w:bottom w:val="none" w:sz="0" w:space="0" w:color="auto"/>
            <w:right w:val="none" w:sz="0" w:space="0" w:color="auto"/>
          </w:divBdr>
        </w:div>
      </w:divsChild>
    </w:div>
    <w:div w:id="507328249">
      <w:bodyDiv w:val="1"/>
      <w:marLeft w:val="0"/>
      <w:marRight w:val="0"/>
      <w:marTop w:val="0"/>
      <w:marBottom w:val="0"/>
      <w:divBdr>
        <w:top w:val="none" w:sz="0" w:space="0" w:color="auto"/>
        <w:left w:val="none" w:sz="0" w:space="0" w:color="auto"/>
        <w:bottom w:val="none" w:sz="0" w:space="0" w:color="auto"/>
        <w:right w:val="none" w:sz="0" w:space="0" w:color="auto"/>
      </w:divBdr>
    </w:div>
    <w:div w:id="508373253">
      <w:bodyDiv w:val="1"/>
      <w:marLeft w:val="0"/>
      <w:marRight w:val="0"/>
      <w:marTop w:val="0"/>
      <w:marBottom w:val="0"/>
      <w:divBdr>
        <w:top w:val="none" w:sz="0" w:space="0" w:color="auto"/>
        <w:left w:val="none" w:sz="0" w:space="0" w:color="auto"/>
        <w:bottom w:val="none" w:sz="0" w:space="0" w:color="auto"/>
        <w:right w:val="none" w:sz="0" w:space="0" w:color="auto"/>
      </w:divBdr>
    </w:div>
    <w:div w:id="533270938">
      <w:bodyDiv w:val="1"/>
      <w:marLeft w:val="0"/>
      <w:marRight w:val="0"/>
      <w:marTop w:val="0"/>
      <w:marBottom w:val="0"/>
      <w:divBdr>
        <w:top w:val="none" w:sz="0" w:space="0" w:color="auto"/>
        <w:left w:val="none" w:sz="0" w:space="0" w:color="auto"/>
        <w:bottom w:val="none" w:sz="0" w:space="0" w:color="auto"/>
        <w:right w:val="none" w:sz="0" w:space="0" w:color="auto"/>
      </w:divBdr>
      <w:divsChild>
        <w:div w:id="686106024">
          <w:marLeft w:val="0"/>
          <w:marRight w:val="0"/>
          <w:marTop w:val="0"/>
          <w:marBottom w:val="0"/>
          <w:divBdr>
            <w:top w:val="none" w:sz="0" w:space="0" w:color="auto"/>
            <w:left w:val="none" w:sz="0" w:space="0" w:color="auto"/>
            <w:bottom w:val="none" w:sz="0" w:space="0" w:color="auto"/>
            <w:right w:val="none" w:sz="0" w:space="0" w:color="auto"/>
          </w:divBdr>
        </w:div>
      </w:divsChild>
    </w:div>
    <w:div w:id="547424492">
      <w:bodyDiv w:val="1"/>
      <w:marLeft w:val="0"/>
      <w:marRight w:val="0"/>
      <w:marTop w:val="0"/>
      <w:marBottom w:val="0"/>
      <w:divBdr>
        <w:top w:val="none" w:sz="0" w:space="0" w:color="auto"/>
        <w:left w:val="none" w:sz="0" w:space="0" w:color="auto"/>
        <w:bottom w:val="none" w:sz="0" w:space="0" w:color="auto"/>
        <w:right w:val="none" w:sz="0" w:space="0" w:color="auto"/>
      </w:divBdr>
      <w:divsChild>
        <w:div w:id="905451963">
          <w:marLeft w:val="0"/>
          <w:marRight w:val="0"/>
          <w:marTop w:val="0"/>
          <w:marBottom w:val="0"/>
          <w:divBdr>
            <w:top w:val="none" w:sz="0" w:space="0" w:color="auto"/>
            <w:left w:val="none" w:sz="0" w:space="0" w:color="auto"/>
            <w:bottom w:val="none" w:sz="0" w:space="0" w:color="auto"/>
            <w:right w:val="none" w:sz="0" w:space="0" w:color="auto"/>
          </w:divBdr>
        </w:div>
      </w:divsChild>
    </w:div>
    <w:div w:id="650595676">
      <w:bodyDiv w:val="1"/>
      <w:marLeft w:val="0"/>
      <w:marRight w:val="0"/>
      <w:marTop w:val="0"/>
      <w:marBottom w:val="0"/>
      <w:divBdr>
        <w:top w:val="none" w:sz="0" w:space="0" w:color="auto"/>
        <w:left w:val="none" w:sz="0" w:space="0" w:color="auto"/>
        <w:bottom w:val="none" w:sz="0" w:space="0" w:color="auto"/>
        <w:right w:val="none" w:sz="0" w:space="0" w:color="auto"/>
      </w:divBdr>
      <w:divsChild>
        <w:div w:id="1414741301">
          <w:marLeft w:val="0"/>
          <w:marRight w:val="0"/>
          <w:marTop w:val="0"/>
          <w:marBottom w:val="0"/>
          <w:divBdr>
            <w:top w:val="none" w:sz="0" w:space="0" w:color="auto"/>
            <w:left w:val="none" w:sz="0" w:space="0" w:color="auto"/>
            <w:bottom w:val="none" w:sz="0" w:space="0" w:color="auto"/>
            <w:right w:val="none" w:sz="0" w:space="0" w:color="auto"/>
          </w:divBdr>
        </w:div>
      </w:divsChild>
    </w:div>
    <w:div w:id="667096827">
      <w:bodyDiv w:val="1"/>
      <w:marLeft w:val="0"/>
      <w:marRight w:val="0"/>
      <w:marTop w:val="0"/>
      <w:marBottom w:val="0"/>
      <w:divBdr>
        <w:top w:val="none" w:sz="0" w:space="0" w:color="auto"/>
        <w:left w:val="none" w:sz="0" w:space="0" w:color="auto"/>
        <w:bottom w:val="none" w:sz="0" w:space="0" w:color="auto"/>
        <w:right w:val="none" w:sz="0" w:space="0" w:color="auto"/>
      </w:divBdr>
    </w:div>
    <w:div w:id="695009519">
      <w:bodyDiv w:val="1"/>
      <w:marLeft w:val="0"/>
      <w:marRight w:val="0"/>
      <w:marTop w:val="0"/>
      <w:marBottom w:val="0"/>
      <w:divBdr>
        <w:top w:val="none" w:sz="0" w:space="0" w:color="auto"/>
        <w:left w:val="none" w:sz="0" w:space="0" w:color="auto"/>
        <w:bottom w:val="none" w:sz="0" w:space="0" w:color="auto"/>
        <w:right w:val="none" w:sz="0" w:space="0" w:color="auto"/>
      </w:divBdr>
    </w:div>
    <w:div w:id="767119475">
      <w:bodyDiv w:val="1"/>
      <w:marLeft w:val="0"/>
      <w:marRight w:val="0"/>
      <w:marTop w:val="0"/>
      <w:marBottom w:val="0"/>
      <w:divBdr>
        <w:top w:val="none" w:sz="0" w:space="0" w:color="auto"/>
        <w:left w:val="none" w:sz="0" w:space="0" w:color="auto"/>
        <w:bottom w:val="none" w:sz="0" w:space="0" w:color="auto"/>
        <w:right w:val="none" w:sz="0" w:space="0" w:color="auto"/>
      </w:divBdr>
      <w:divsChild>
        <w:div w:id="508064921">
          <w:marLeft w:val="0"/>
          <w:marRight w:val="0"/>
          <w:marTop w:val="0"/>
          <w:marBottom w:val="0"/>
          <w:divBdr>
            <w:top w:val="none" w:sz="0" w:space="0" w:color="auto"/>
            <w:left w:val="none" w:sz="0" w:space="0" w:color="auto"/>
            <w:bottom w:val="none" w:sz="0" w:space="0" w:color="auto"/>
            <w:right w:val="none" w:sz="0" w:space="0" w:color="auto"/>
          </w:divBdr>
        </w:div>
      </w:divsChild>
    </w:div>
    <w:div w:id="856579491">
      <w:bodyDiv w:val="1"/>
      <w:marLeft w:val="0"/>
      <w:marRight w:val="0"/>
      <w:marTop w:val="0"/>
      <w:marBottom w:val="0"/>
      <w:divBdr>
        <w:top w:val="none" w:sz="0" w:space="0" w:color="auto"/>
        <w:left w:val="none" w:sz="0" w:space="0" w:color="auto"/>
        <w:bottom w:val="none" w:sz="0" w:space="0" w:color="auto"/>
        <w:right w:val="none" w:sz="0" w:space="0" w:color="auto"/>
      </w:divBdr>
    </w:div>
    <w:div w:id="859707533">
      <w:bodyDiv w:val="1"/>
      <w:marLeft w:val="0"/>
      <w:marRight w:val="0"/>
      <w:marTop w:val="0"/>
      <w:marBottom w:val="0"/>
      <w:divBdr>
        <w:top w:val="none" w:sz="0" w:space="0" w:color="auto"/>
        <w:left w:val="none" w:sz="0" w:space="0" w:color="auto"/>
        <w:bottom w:val="none" w:sz="0" w:space="0" w:color="auto"/>
        <w:right w:val="none" w:sz="0" w:space="0" w:color="auto"/>
      </w:divBdr>
      <w:divsChild>
        <w:div w:id="387805513">
          <w:marLeft w:val="0"/>
          <w:marRight w:val="0"/>
          <w:marTop w:val="0"/>
          <w:marBottom w:val="0"/>
          <w:divBdr>
            <w:top w:val="none" w:sz="0" w:space="0" w:color="auto"/>
            <w:left w:val="none" w:sz="0" w:space="0" w:color="auto"/>
            <w:bottom w:val="none" w:sz="0" w:space="0" w:color="auto"/>
            <w:right w:val="none" w:sz="0" w:space="0" w:color="auto"/>
          </w:divBdr>
        </w:div>
      </w:divsChild>
    </w:div>
    <w:div w:id="864635881">
      <w:bodyDiv w:val="1"/>
      <w:marLeft w:val="0"/>
      <w:marRight w:val="0"/>
      <w:marTop w:val="0"/>
      <w:marBottom w:val="0"/>
      <w:divBdr>
        <w:top w:val="none" w:sz="0" w:space="0" w:color="auto"/>
        <w:left w:val="none" w:sz="0" w:space="0" w:color="auto"/>
        <w:bottom w:val="none" w:sz="0" w:space="0" w:color="auto"/>
        <w:right w:val="none" w:sz="0" w:space="0" w:color="auto"/>
      </w:divBdr>
    </w:div>
    <w:div w:id="866799469">
      <w:bodyDiv w:val="1"/>
      <w:marLeft w:val="0"/>
      <w:marRight w:val="0"/>
      <w:marTop w:val="0"/>
      <w:marBottom w:val="0"/>
      <w:divBdr>
        <w:top w:val="none" w:sz="0" w:space="0" w:color="auto"/>
        <w:left w:val="none" w:sz="0" w:space="0" w:color="auto"/>
        <w:bottom w:val="none" w:sz="0" w:space="0" w:color="auto"/>
        <w:right w:val="none" w:sz="0" w:space="0" w:color="auto"/>
      </w:divBdr>
    </w:div>
    <w:div w:id="867572005">
      <w:bodyDiv w:val="1"/>
      <w:marLeft w:val="0"/>
      <w:marRight w:val="0"/>
      <w:marTop w:val="0"/>
      <w:marBottom w:val="0"/>
      <w:divBdr>
        <w:top w:val="none" w:sz="0" w:space="0" w:color="auto"/>
        <w:left w:val="none" w:sz="0" w:space="0" w:color="auto"/>
        <w:bottom w:val="none" w:sz="0" w:space="0" w:color="auto"/>
        <w:right w:val="none" w:sz="0" w:space="0" w:color="auto"/>
      </w:divBdr>
    </w:div>
    <w:div w:id="876044806">
      <w:bodyDiv w:val="1"/>
      <w:marLeft w:val="0"/>
      <w:marRight w:val="0"/>
      <w:marTop w:val="0"/>
      <w:marBottom w:val="0"/>
      <w:divBdr>
        <w:top w:val="none" w:sz="0" w:space="0" w:color="auto"/>
        <w:left w:val="none" w:sz="0" w:space="0" w:color="auto"/>
        <w:bottom w:val="none" w:sz="0" w:space="0" w:color="auto"/>
        <w:right w:val="none" w:sz="0" w:space="0" w:color="auto"/>
      </w:divBdr>
    </w:div>
    <w:div w:id="878325932">
      <w:bodyDiv w:val="1"/>
      <w:marLeft w:val="0"/>
      <w:marRight w:val="0"/>
      <w:marTop w:val="0"/>
      <w:marBottom w:val="0"/>
      <w:divBdr>
        <w:top w:val="none" w:sz="0" w:space="0" w:color="auto"/>
        <w:left w:val="none" w:sz="0" w:space="0" w:color="auto"/>
        <w:bottom w:val="none" w:sz="0" w:space="0" w:color="auto"/>
        <w:right w:val="none" w:sz="0" w:space="0" w:color="auto"/>
      </w:divBdr>
    </w:div>
    <w:div w:id="879972644">
      <w:bodyDiv w:val="1"/>
      <w:marLeft w:val="0"/>
      <w:marRight w:val="0"/>
      <w:marTop w:val="0"/>
      <w:marBottom w:val="0"/>
      <w:divBdr>
        <w:top w:val="none" w:sz="0" w:space="0" w:color="auto"/>
        <w:left w:val="none" w:sz="0" w:space="0" w:color="auto"/>
        <w:bottom w:val="none" w:sz="0" w:space="0" w:color="auto"/>
        <w:right w:val="none" w:sz="0" w:space="0" w:color="auto"/>
      </w:divBdr>
      <w:divsChild>
        <w:div w:id="1206024412">
          <w:marLeft w:val="0"/>
          <w:marRight w:val="0"/>
          <w:marTop w:val="0"/>
          <w:marBottom w:val="0"/>
          <w:divBdr>
            <w:top w:val="none" w:sz="0" w:space="0" w:color="auto"/>
            <w:left w:val="none" w:sz="0" w:space="0" w:color="auto"/>
            <w:bottom w:val="none" w:sz="0" w:space="0" w:color="auto"/>
            <w:right w:val="none" w:sz="0" w:space="0" w:color="auto"/>
          </w:divBdr>
        </w:div>
      </w:divsChild>
    </w:div>
    <w:div w:id="891431116">
      <w:bodyDiv w:val="1"/>
      <w:marLeft w:val="0"/>
      <w:marRight w:val="0"/>
      <w:marTop w:val="0"/>
      <w:marBottom w:val="0"/>
      <w:divBdr>
        <w:top w:val="none" w:sz="0" w:space="0" w:color="auto"/>
        <w:left w:val="none" w:sz="0" w:space="0" w:color="auto"/>
        <w:bottom w:val="none" w:sz="0" w:space="0" w:color="auto"/>
        <w:right w:val="none" w:sz="0" w:space="0" w:color="auto"/>
      </w:divBdr>
    </w:div>
    <w:div w:id="925504109">
      <w:bodyDiv w:val="1"/>
      <w:marLeft w:val="0"/>
      <w:marRight w:val="0"/>
      <w:marTop w:val="0"/>
      <w:marBottom w:val="0"/>
      <w:divBdr>
        <w:top w:val="none" w:sz="0" w:space="0" w:color="auto"/>
        <w:left w:val="none" w:sz="0" w:space="0" w:color="auto"/>
        <w:bottom w:val="none" w:sz="0" w:space="0" w:color="auto"/>
        <w:right w:val="none" w:sz="0" w:space="0" w:color="auto"/>
      </w:divBdr>
      <w:divsChild>
        <w:div w:id="424495484">
          <w:marLeft w:val="0"/>
          <w:marRight w:val="0"/>
          <w:marTop w:val="0"/>
          <w:marBottom w:val="0"/>
          <w:divBdr>
            <w:top w:val="none" w:sz="0" w:space="0" w:color="auto"/>
            <w:left w:val="none" w:sz="0" w:space="0" w:color="auto"/>
            <w:bottom w:val="none" w:sz="0" w:space="0" w:color="auto"/>
            <w:right w:val="none" w:sz="0" w:space="0" w:color="auto"/>
          </w:divBdr>
        </w:div>
      </w:divsChild>
    </w:div>
    <w:div w:id="969360215">
      <w:bodyDiv w:val="1"/>
      <w:marLeft w:val="0"/>
      <w:marRight w:val="0"/>
      <w:marTop w:val="0"/>
      <w:marBottom w:val="0"/>
      <w:divBdr>
        <w:top w:val="none" w:sz="0" w:space="0" w:color="auto"/>
        <w:left w:val="none" w:sz="0" w:space="0" w:color="auto"/>
        <w:bottom w:val="none" w:sz="0" w:space="0" w:color="auto"/>
        <w:right w:val="none" w:sz="0" w:space="0" w:color="auto"/>
      </w:divBdr>
    </w:div>
    <w:div w:id="993146819">
      <w:bodyDiv w:val="1"/>
      <w:marLeft w:val="0"/>
      <w:marRight w:val="0"/>
      <w:marTop w:val="0"/>
      <w:marBottom w:val="0"/>
      <w:divBdr>
        <w:top w:val="none" w:sz="0" w:space="0" w:color="auto"/>
        <w:left w:val="none" w:sz="0" w:space="0" w:color="auto"/>
        <w:bottom w:val="none" w:sz="0" w:space="0" w:color="auto"/>
        <w:right w:val="none" w:sz="0" w:space="0" w:color="auto"/>
      </w:divBdr>
    </w:div>
    <w:div w:id="1000044606">
      <w:bodyDiv w:val="1"/>
      <w:marLeft w:val="0"/>
      <w:marRight w:val="0"/>
      <w:marTop w:val="0"/>
      <w:marBottom w:val="0"/>
      <w:divBdr>
        <w:top w:val="none" w:sz="0" w:space="0" w:color="auto"/>
        <w:left w:val="none" w:sz="0" w:space="0" w:color="auto"/>
        <w:bottom w:val="none" w:sz="0" w:space="0" w:color="auto"/>
        <w:right w:val="none" w:sz="0" w:space="0" w:color="auto"/>
      </w:divBdr>
    </w:div>
    <w:div w:id="1141995779">
      <w:bodyDiv w:val="1"/>
      <w:marLeft w:val="0"/>
      <w:marRight w:val="0"/>
      <w:marTop w:val="0"/>
      <w:marBottom w:val="0"/>
      <w:divBdr>
        <w:top w:val="none" w:sz="0" w:space="0" w:color="auto"/>
        <w:left w:val="none" w:sz="0" w:space="0" w:color="auto"/>
        <w:bottom w:val="none" w:sz="0" w:space="0" w:color="auto"/>
        <w:right w:val="none" w:sz="0" w:space="0" w:color="auto"/>
      </w:divBdr>
      <w:divsChild>
        <w:div w:id="1559701942">
          <w:marLeft w:val="0"/>
          <w:marRight w:val="0"/>
          <w:marTop w:val="0"/>
          <w:marBottom w:val="0"/>
          <w:divBdr>
            <w:top w:val="none" w:sz="0" w:space="0" w:color="auto"/>
            <w:left w:val="none" w:sz="0" w:space="0" w:color="auto"/>
            <w:bottom w:val="none" w:sz="0" w:space="0" w:color="auto"/>
            <w:right w:val="none" w:sz="0" w:space="0" w:color="auto"/>
          </w:divBdr>
        </w:div>
      </w:divsChild>
    </w:div>
    <w:div w:id="1166091292">
      <w:bodyDiv w:val="1"/>
      <w:marLeft w:val="0"/>
      <w:marRight w:val="0"/>
      <w:marTop w:val="0"/>
      <w:marBottom w:val="0"/>
      <w:divBdr>
        <w:top w:val="none" w:sz="0" w:space="0" w:color="auto"/>
        <w:left w:val="none" w:sz="0" w:space="0" w:color="auto"/>
        <w:bottom w:val="none" w:sz="0" w:space="0" w:color="auto"/>
        <w:right w:val="none" w:sz="0" w:space="0" w:color="auto"/>
      </w:divBdr>
    </w:div>
    <w:div w:id="1208955586">
      <w:bodyDiv w:val="1"/>
      <w:marLeft w:val="0"/>
      <w:marRight w:val="0"/>
      <w:marTop w:val="0"/>
      <w:marBottom w:val="0"/>
      <w:divBdr>
        <w:top w:val="none" w:sz="0" w:space="0" w:color="auto"/>
        <w:left w:val="none" w:sz="0" w:space="0" w:color="auto"/>
        <w:bottom w:val="none" w:sz="0" w:space="0" w:color="auto"/>
        <w:right w:val="none" w:sz="0" w:space="0" w:color="auto"/>
      </w:divBdr>
      <w:divsChild>
        <w:div w:id="1672952968">
          <w:marLeft w:val="0"/>
          <w:marRight w:val="0"/>
          <w:marTop w:val="0"/>
          <w:marBottom w:val="0"/>
          <w:divBdr>
            <w:top w:val="none" w:sz="0" w:space="0" w:color="auto"/>
            <w:left w:val="none" w:sz="0" w:space="0" w:color="auto"/>
            <w:bottom w:val="none" w:sz="0" w:space="0" w:color="auto"/>
            <w:right w:val="none" w:sz="0" w:space="0" w:color="auto"/>
          </w:divBdr>
        </w:div>
      </w:divsChild>
    </w:div>
    <w:div w:id="1244922807">
      <w:bodyDiv w:val="1"/>
      <w:marLeft w:val="0"/>
      <w:marRight w:val="0"/>
      <w:marTop w:val="0"/>
      <w:marBottom w:val="0"/>
      <w:divBdr>
        <w:top w:val="none" w:sz="0" w:space="0" w:color="auto"/>
        <w:left w:val="none" w:sz="0" w:space="0" w:color="auto"/>
        <w:bottom w:val="none" w:sz="0" w:space="0" w:color="auto"/>
        <w:right w:val="none" w:sz="0" w:space="0" w:color="auto"/>
      </w:divBdr>
      <w:divsChild>
        <w:div w:id="155535967">
          <w:marLeft w:val="0"/>
          <w:marRight w:val="0"/>
          <w:marTop w:val="0"/>
          <w:marBottom w:val="0"/>
          <w:divBdr>
            <w:top w:val="none" w:sz="0" w:space="0" w:color="auto"/>
            <w:left w:val="none" w:sz="0" w:space="0" w:color="auto"/>
            <w:bottom w:val="none" w:sz="0" w:space="0" w:color="auto"/>
            <w:right w:val="none" w:sz="0" w:space="0" w:color="auto"/>
          </w:divBdr>
        </w:div>
      </w:divsChild>
    </w:div>
    <w:div w:id="1279023831">
      <w:bodyDiv w:val="1"/>
      <w:marLeft w:val="0"/>
      <w:marRight w:val="0"/>
      <w:marTop w:val="0"/>
      <w:marBottom w:val="0"/>
      <w:divBdr>
        <w:top w:val="none" w:sz="0" w:space="0" w:color="auto"/>
        <w:left w:val="none" w:sz="0" w:space="0" w:color="auto"/>
        <w:bottom w:val="none" w:sz="0" w:space="0" w:color="auto"/>
        <w:right w:val="none" w:sz="0" w:space="0" w:color="auto"/>
      </w:divBdr>
    </w:div>
    <w:div w:id="1290894364">
      <w:bodyDiv w:val="1"/>
      <w:marLeft w:val="0"/>
      <w:marRight w:val="0"/>
      <w:marTop w:val="0"/>
      <w:marBottom w:val="0"/>
      <w:divBdr>
        <w:top w:val="none" w:sz="0" w:space="0" w:color="auto"/>
        <w:left w:val="none" w:sz="0" w:space="0" w:color="auto"/>
        <w:bottom w:val="none" w:sz="0" w:space="0" w:color="auto"/>
        <w:right w:val="none" w:sz="0" w:space="0" w:color="auto"/>
      </w:divBdr>
      <w:divsChild>
        <w:div w:id="1967588404">
          <w:marLeft w:val="0"/>
          <w:marRight w:val="0"/>
          <w:marTop w:val="0"/>
          <w:marBottom w:val="0"/>
          <w:divBdr>
            <w:top w:val="none" w:sz="0" w:space="0" w:color="auto"/>
            <w:left w:val="none" w:sz="0" w:space="0" w:color="auto"/>
            <w:bottom w:val="none" w:sz="0" w:space="0" w:color="auto"/>
            <w:right w:val="none" w:sz="0" w:space="0" w:color="auto"/>
          </w:divBdr>
        </w:div>
      </w:divsChild>
    </w:div>
    <w:div w:id="1347556680">
      <w:bodyDiv w:val="1"/>
      <w:marLeft w:val="0"/>
      <w:marRight w:val="0"/>
      <w:marTop w:val="0"/>
      <w:marBottom w:val="0"/>
      <w:divBdr>
        <w:top w:val="none" w:sz="0" w:space="0" w:color="auto"/>
        <w:left w:val="none" w:sz="0" w:space="0" w:color="auto"/>
        <w:bottom w:val="none" w:sz="0" w:space="0" w:color="auto"/>
        <w:right w:val="none" w:sz="0" w:space="0" w:color="auto"/>
      </w:divBdr>
    </w:div>
    <w:div w:id="1367951740">
      <w:bodyDiv w:val="1"/>
      <w:marLeft w:val="0"/>
      <w:marRight w:val="0"/>
      <w:marTop w:val="0"/>
      <w:marBottom w:val="0"/>
      <w:divBdr>
        <w:top w:val="none" w:sz="0" w:space="0" w:color="auto"/>
        <w:left w:val="none" w:sz="0" w:space="0" w:color="auto"/>
        <w:bottom w:val="none" w:sz="0" w:space="0" w:color="auto"/>
        <w:right w:val="none" w:sz="0" w:space="0" w:color="auto"/>
      </w:divBdr>
      <w:divsChild>
        <w:div w:id="1367827135">
          <w:marLeft w:val="0"/>
          <w:marRight w:val="0"/>
          <w:marTop w:val="0"/>
          <w:marBottom w:val="0"/>
          <w:divBdr>
            <w:top w:val="none" w:sz="0" w:space="0" w:color="auto"/>
            <w:left w:val="none" w:sz="0" w:space="0" w:color="auto"/>
            <w:bottom w:val="none" w:sz="0" w:space="0" w:color="auto"/>
            <w:right w:val="none" w:sz="0" w:space="0" w:color="auto"/>
          </w:divBdr>
        </w:div>
      </w:divsChild>
    </w:div>
    <w:div w:id="1397321660">
      <w:bodyDiv w:val="1"/>
      <w:marLeft w:val="0"/>
      <w:marRight w:val="0"/>
      <w:marTop w:val="0"/>
      <w:marBottom w:val="0"/>
      <w:divBdr>
        <w:top w:val="none" w:sz="0" w:space="0" w:color="auto"/>
        <w:left w:val="none" w:sz="0" w:space="0" w:color="auto"/>
        <w:bottom w:val="none" w:sz="0" w:space="0" w:color="auto"/>
        <w:right w:val="none" w:sz="0" w:space="0" w:color="auto"/>
      </w:divBdr>
    </w:div>
    <w:div w:id="1399861456">
      <w:bodyDiv w:val="1"/>
      <w:marLeft w:val="0"/>
      <w:marRight w:val="0"/>
      <w:marTop w:val="0"/>
      <w:marBottom w:val="0"/>
      <w:divBdr>
        <w:top w:val="none" w:sz="0" w:space="0" w:color="auto"/>
        <w:left w:val="none" w:sz="0" w:space="0" w:color="auto"/>
        <w:bottom w:val="none" w:sz="0" w:space="0" w:color="auto"/>
        <w:right w:val="none" w:sz="0" w:space="0" w:color="auto"/>
      </w:divBdr>
    </w:div>
    <w:div w:id="1412921235">
      <w:bodyDiv w:val="1"/>
      <w:marLeft w:val="0"/>
      <w:marRight w:val="0"/>
      <w:marTop w:val="0"/>
      <w:marBottom w:val="0"/>
      <w:divBdr>
        <w:top w:val="none" w:sz="0" w:space="0" w:color="auto"/>
        <w:left w:val="none" w:sz="0" w:space="0" w:color="auto"/>
        <w:bottom w:val="none" w:sz="0" w:space="0" w:color="auto"/>
        <w:right w:val="none" w:sz="0" w:space="0" w:color="auto"/>
      </w:divBdr>
      <w:divsChild>
        <w:div w:id="4137935">
          <w:marLeft w:val="0"/>
          <w:marRight w:val="0"/>
          <w:marTop w:val="0"/>
          <w:marBottom w:val="0"/>
          <w:divBdr>
            <w:top w:val="none" w:sz="0" w:space="0" w:color="auto"/>
            <w:left w:val="none" w:sz="0" w:space="0" w:color="auto"/>
            <w:bottom w:val="none" w:sz="0" w:space="0" w:color="auto"/>
            <w:right w:val="none" w:sz="0" w:space="0" w:color="auto"/>
          </w:divBdr>
        </w:div>
      </w:divsChild>
    </w:div>
    <w:div w:id="1427534138">
      <w:bodyDiv w:val="1"/>
      <w:marLeft w:val="0"/>
      <w:marRight w:val="0"/>
      <w:marTop w:val="0"/>
      <w:marBottom w:val="0"/>
      <w:divBdr>
        <w:top w:val="none" w:sz="0" w:space="0" w:color="auto"/>
        <w:left w:val="none" w:sz="0" w:space="0" w:color="auto"/>
        <w:bottom w:val="none" w:sz="0" w:space="0" w:color="auto"/>
        <w:right w:val="none" w:sz="0" w:space="0" w:color="auto"/>
      </w:divBdr>
    </w:div>
    <w:div w:id="1450274370">
      <w:bodyDiv w:val="1"/>
      <w:marLeft w:val="0"/>
      <w:marRight w:val="0"/>
      <w:marTop w:val="0"/>
      <w:marBottom w:val="0"/>
      <w:divBdr>
        <w:top w:val="none" w:sz="0" w:space="0" w:color="auto"/>
        <w:left w:val="none" w:sz="0" w:space="0" w:color="auto"/>
        <w:bottom w:val="none" w:sz="0" w:space="0" w:color="auto"/>
        <w:right w:val="none" w:sz="0" w:space="0" w:color="auto"/>
      </w:divBdr>
    </w:div>
    <w:div w:id="1478918004">
      <w:bodyDiv w:val="1"/>
      <w:marLeft w:val="0"/>
      <w:marRight w:val="0"/>
      <w:marTop w:val="0"/>
      <w:marBottom w:val="0"/>
      <w:divBdr>
        <w:top w:val="none" w:sz="0" w:space="0" w:color="auto"/>
        <w:left w:val="none" w:sz="0" w:space="0" w:color="auto"/>
        <w:bottom w:val="none" w:sz="0" w:space="0" w:color="auto"/>
        <w:right w:val="none" w:sz="0" w:space="0" w:color="auto"/>
      </w:divBdr>
    </w:div>
    <w:div w:id="1551070267">
      <w:bodyDiv w:val="1"/>
      <w:marLeft w:val="0"/>
      <w:marRight w:val="0"/>
      <w:marTop w:val="0"/>
      <w:marBottom w:val="0"/>
      <w:divBdr>
        <w:top w:val="none" w:sz="0" w:space="0" w:color="auto"/>
        <w:left w:val="none" w:sz="0" w:space="0" w:color="auto"/>
        <w:bottom w:val="none" w:sz="0" w:space="0" w:color="auto"/>
        <w:right w:val="none" w:sz="0" w:space="0" w:color="auto"/>
      </w:divBdr>
    </w:div>
    <w:div w:id="1573588870">
      <w:bodyDiv w:val="1"/>
      <w:marLeft w:val="0"/>
      <w:marRight w:val="0"/>
      <w:marTop w:val="0"/>
      <w:marBottom w:val="0"/>
      <w:divBdr>
        <w:top w:val="none" w:sz="0" w:space="0" w:color="auto"/>
        <w:left w:val="none" w:sz="0" w:space="0" w:color="auto"/>
        <w:bottom w:val="none" w:sz="0" w:space="0" w:color="auto"/>
        <w:right w:val="none" w:sz="0" w:space="0" w:color="auto"/>
      </w:divBdr>
      <w:divsChild>
        <w:div w:id="1569876995">
          <w:marLeft w:val="0"/>
          <w:marRight w:val="0"/>
          <w:marTop w:val="0"/>
          <w:marBottom w:val="0"/>
          <w:divBdr>
            <w:top w:val="none" w:sz="0" w:space="0" w:color="auto"/>
            <w:left w:val="none" w:sz="0" w:space="0" w:color="auto"/>
            <w:bottom w:val="none" w:sz="0" w:space="0" w:color="auto"/>
            <w:right w:val="none" w:sz="0" w:space="0" w:color="auto"/>
          </w:divBdr>
        </w:div>
      </w:divsChild>
    </w:div>
    <w:div w:id="1584145527">
      <w:bodyDiv w:val="1"/>
      <w:marLeft w:val="0"/>
      <w:marRight w:val="0"/>
      <w:marTop w:val="0"/>
      <w:marBottom w:val="0"/>
      <w:divBdr>
        <w:top w:val="none" w:sz="0" w:space="0" w:color="auto"/>
        <w:left w:val="none" w:sz="0" w:space="0" w:color="auto"/>
        <w:bottom w:val="none" w:sz="0" w:space="0" w:color="auto"/>
        <w:right w:val="none" w:sz="0" w:space="0" w:color="auto"/>
      </w:divBdr>
    </w:div>
    <w:div w:id="1607882347">
      <w:bodyDiv w:val="1"/>
      <w:marLeft w:val="0"/>
      <w:marRight w:val="0"/>
      <w:marTop w:val="0"/>
      <w:marBottom w:val="0"/>
      <w:divBdr>
        <w:top w:val="none" w:sz="0" w:space="0" w:color="auto"/>
        <w:left w:val="none" w:sz="0" w:space="0" w:color="auto"/>
        <w:bottom w:val="none" w:sz="0" w:space="0" w:color="auto"/>
        <w:right w:val="none" w:sz="0" w:space="0" w:color="auto"/>
      </w:divBdr>
    </w:div>
    <w:div w:id="1614285289">
      <w:bodyDiv w:val="1"/>
      <w:marLeft w:val="0"/>
      <w:marRight w:val="0"/>
      <w:marTop w:val="0"/>
      <w:marBottom w:val="0"/>
      <w:divBdr>
        <w:top w:val="none" w:sz="0" w:space="0" w:color="auto"/>
        <w:left w:val="none" w:sz="0" w:space="0" w:color="auto"/>
        <w:bottom w:val="none" w:sz="0" w:space="0" w:color="auto"/>
        <w:right w:val="none" w:sz="0" w:space="0" w:color="auto"/>
      </w:divBdr>
    </w:div>
    <w:div w:id="1621108764">
      <w:bodyDiv w:val="1"/>
      <w:marLeft w:val="0"/>
      <w:marRight w:val="0"/>
      <w:marTop w:val="0"/>
      <w:marBottom w:val="0"/>
      <w:divBdr>
        <w:top w:val="none" w:sz="0" w:space="0" w:color="auto"/>
        <w:left w:val="none" w:sz="0" w:space="0" w:color="auto"/>
        <w:bottom w:val="none" w:sz="0" w:space="0" w:color="auto"/>
        <w:right w:val="none" w:sz="0" w:space="0" w:color="auto"/>
      </w:divBdr>
    </w:div>
    <w:div w:id="1669022787">
      <w:bodyDiv w:val="1"/>
      <w:marLeft w:val="0"/>
      <w:marRight w:val="0"/>
      <w:marTop w:val="0"/>
      <w:marBottom w:val="0"/>
      <w:divBdr>
        <w:top w:val="none" w:sz="0" w:space="0" w:color="auto"/>
        <w:left w:val="none" w:sz="0" w:space="0" w:color="auto"/>
        <w:bottom w:val="none" w:sz="0" w:space="0" w:color="auto"/>
        <w:right w:val="none" w:sz="0" w:space="0" w:color="auto"/>
      </w:divBdr>
    </w:div>
    <w:div w:id="1699161510">
      <w:bodyDiv w:val="1"/>
      <w:marLeft w:val="0"/>
      <w:marRight w:val="0"/>
      <w:marTop w:val="0"/>
      <w:marBottom w:val="0"/>
      <w:divBdr>
        <w:top w:val="none" w:sz="0" w:space="0" w:color="auto"/>
        <w:left w:val="none" w:sz="0" w:space="0" w:color="auto"/>
        <w:bottom w:val="none" w:sz="0" w:space="0" w:color="auto"/>
        <w:right w:val="none" w:sz="0" w:space="0" w:color="auto"/>
      </w:divBdr>
      <w:divsChild>
        <w:div w:id="1396077779">
          <w:marLeft w:val="0"/>
          <w:marRight w:val="0"/>
          <w:marTop w:val="0"/>
          <w:marBottom w:val="0"/>
          <w:divBdr>
            <w:top w:val="none" w:sz="0" w:space="0" w:color="auto"/>
            <w:left w:val="none" w:sz="0" w:space="0" w:color="auto"/>
            <w:bottom w:val="none" w:sz="0" w:space="0" w:color="auto"/>
            <w:right w:val="none" w:sz="0" w:space="0" w:color="auto"/>
          </w:divBdr>
        </w:div>
      </w:divsChild>
    </w:div>
    <w:div w:id="1710295161">
      <w:bodyDiv w:val="1"/>
      <w:marLeft w:val="0"/>
      <w:marRight w:val="0"/>
      <w:marTop w:val="0"/>
      <w:marBottom w:val="0"/>
      <w:divBdr>
        <w:top w:val="none" w:sz="0" w:space="0" w:color="auto"/>
        <w:left w:val="none" w:sz="0" w:space="0" w:color="auto"/>
        <w:bottom w:val="none" w:sz="0" w:space="0" w:color="auto"/>
        <w:right w:val="none" w:sz="0" w:space="0" w:color="auto"/>
      </w:divBdr>
    </w:div>
    <w:div w:id="1719935010">
      <w:bodyDiv w:val="1"/>
      <w:marLeft w:val="0"/>
      <w:marRight w:val="0"/>
      <w:marTop w:val="0"/>
      <w:marBottom w:val="0"/>
      <w:divBdr>
        <w:top w:val="none" w:sz="0" w:space="0" w:color="auto"/>
        <w:left w:val="none" w:sz="0" w:space="0" w:color="auto"/>
        <w:bottom w:val="none" w:sz="0" w:space="0" w:color="auto"/>
        <w:right w:val="none" w:sz="0" w:space="0" w:color="auto"/>
      </w:divBdr>
    </w:div>
    <w:div w:id="1760180200">
      <w:bodyDiv w:val="1"/>
      <w:marLeft w:val="0"/>
      <w:marRight w:val="0"/>
      <w:marTop w:val="0"/>
      <w:marBottom w:val="0"/>
      <w:divBdr>
        <w:top w:val="none" w:sz="0" w:space="0" w:color="auto"/>
        <w:left w:val="none" w:sz="0" w:space="0" w:color="auto"/>
        <w:bottom w:val="none" w:sz="0" w:space="0" w:color="auto"/>
        <w:right w:val="none" w:sz="0" w:space="0" w:color="auto"/>
      </w:divBdr>
      <w:divsChild>
        <w:div w:id="1316953940">
          <w:marLeft w:val="0"/>
          <w:marRight w:val="0"/>
          <w:marTop w:val="0"/>
          <w:marBottom w:val="0"/>
          <w:divBdr>
            <w:top w:val="none" w:sz="0" w:space="0" w:color="auto"/>
            <w:left w:val="none" w:sz="0" w:space="0" w:color="auto"/>
            <w:bottom w:val="none" w:sz="0" w:space="0" w:color="auto"/>
            <w:right w:val="none" w:sz="0" w:space="0" w:color="auto"/>
          </w:divBdr>
        </w:div>
      </w:divsChild>
    </w:div>
    <w:div w:id="1780639356">
      <w:bodyDiv w:val="1"/>
      <w:marLeft w:val="0"/>
      <w:marRight w:val="0"/>
      <w:marTop w:val="0"/>
      <w:marBottom w:val="0"/>
      <w:divBdr>
        <w:top w:val="none" w:sz="0" w:space="0" w:color="auto"/>
        <w:left w:val="none" w:sz="0" w:space="0" w:color="auto"/>
        <w:bottom w:val="none" w:sz="0" w:space="0" w:color="auto"/>
        <w:right w:val="none" w:sz="0" w:space="0" w:color="auto"/>
      </w:divBdr>
    </w:div>
    <w:div w:id="1818841044">
      <w:bodyDiv w:val="1"/>
      <w:marLeft w:val="0"/>
      <w:marRight w:val="0"/>
      <w:marTop w:val="0"/>
      <w:marBottom w:val="0"/>
      <w:divBdr>
        <w:top w:val="none" w:sz="0" w:space="0" w:color="auto"/>
        <w:left w:val="none" w:sz="0" w:space="0" w:color="auto"/>
        <w:bottom w:val="none" w:sz="0" w:space="0" w:color="auto"/>
        <w:right w:val="none" w:sz="0" w:space="0" w:color="auto"/>
      </w:divBdr>
      <w:divsChild>
        <w:div w:id="1914077066">
          <w:marLeft w:val="0"/>
          <w:marRight w:val="0"/>
          <w:marTop w:val="0"/>
          <w:marBottom w:val="0"/>
          <w:divBdr>
            <w:top w:val="none" w:sz="0" w:space="0" w:color="auto"/>
            <w:left w:val="none" w:sz="0" w:space="0" w:color="auto"/>
            <w:bottom w:val="none" w:sz="0" w:space="0" w:color="auto"/>
            <w:right w:val="none" w:sz="0" w:space="0" w:color="auto"/>
          </w:divBdr>
        </w:div>
      </w:divsChild>
    </w:div>
    <w:div w:id="1827748236">
      <w:bodyDiv w:val="1"/>
      <w:marLeft w:val="0"/>
      <w:marRight w:val="0"/>
      <w:marTop w:val="0"/>
      <w:marBottom w:val="0"/>
      <w:divBdr>
        <w:top w:val="none" w:sz="0" w:space="0" w:color="auto"/>
        <w:left w:val="none" w:sz="0" w:space="0" w:color="auto"/>
        <w:bottom w:val="none" w:sz="0" w:space="0" w:color="auto"/>
        <w:right w:val="none" w:sz="0" w:space="0" w:color="auto"/>
      </w:divBdr>
    </w:div>
    <w:div w:id="1915504622">
      <w:bodyDiv w:val="1"/>
      <w:marLeft w:val="0"/>
      <w:marRight w:val="0"/>
      <w:marTop w:val="0"/>
      <w:marBottom w:val="0"/>
      <w:divBdr>
        <w:top w:val="none" w:sz="0" w:space="0" w:color="auto"/>
        <w:left w:val="none" w:sz="0" w:space="0" w:color="auto"/>
        <w:bottom w:val="none" w:sz="0" w:space="0" w:color="auto"/>
        <w:right w:val="none" w:sz="0" w:space="0" w:color="auto"/>
      </w:divBdr>
      <w:divsChild>
        <w:div w:id="1378775548">
          <w:marLeft w:val="0"/>
          <w:marRight w:val="0"/>
          <w:marTop w:val="0"/>
          <w:marBottom w:val="0"/>
          <w:divBdr>
            <w:top w:val="none" w:sz="0" w:space="0" w:color="auto"/>
            <w:left w:val="none" w:sz="0" w:space="0" w:color="auto"/>
            <w:bottom w:val="none" w:sz="0" w:space="0" w:color="auto"/>
            <w:right w:val="none" w:sz="0" w:space="0" w:color="auto"/>
          </w:divBdr>
        </w:div>
      </w:divsChild>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sChild>
        <w:div w:id="1406028811">
          <w:marLeft w:val="0"/>
          <w:marRight w:val="0"/>
          <w:marTop w:val="0"/>
          <w:marBottom w:val="0"/>
          <w:divBdr>
            <w:top w:val="none" w:sz="0" w:space="0" w:color="auto"/>
            <w:left w:val="none" w:sz="0" w:space="0" w:color="auto"/>
            <w:bottom w:val="none" w:sz="0" w:space="0" w:color="auto"/>
            <w:right w:val="none" w:sz="0" w:space="0" w:color="auto"/>
          </w:divBdr>
        </w:div>
      </w:divsChild>
    </w:div>
    <w:div w:id="1928803662">
      <w:bodyDiv w:val="1"/>
      <w:marLeft w:val="0"/>
      <w:marRight w:val="0"/>
      <w:marTop w:val="0"/>
      <w:marBottom w:val="0"/>
      <w:divBdr>
        <w:top w:val="none" w:sz="0" w:space="0" w:color="auto"/>
        <w:left w:val="none" w:sz="0" w:space="0" w:color="auto"/>
        <w:bottom w:val="none" w:sz="0" w:space="0" w:color="auto"/>
        <w:right w:val="none" w:sz="0" w:space="0" w:color="auto"/>
      </w:divBdr>
    </w:div>
    <w:div w:id="1935088990">
      <w:bodyDiv w:val="1"/>
      <w:marLeft w:val="0"/>
      <w:marRight w:val="0"/>
      <w:marTop w:val="0"/>
      <w:marBottom w:val="0"/>
      <w:divBdr>
        <w:top w:val="none" w:sz="0" w:space="0" w:color="auto"/>
        <w:left w:val="none" w:sz="0" w:space="0" w:color="auto"/>
        <w:bottom w:val="none" w:sz="0" w:space="0" w:color="auto"/>
        <w:right w:val="none" w:sz="0" w:space="0" w:color="auto"/>
      </w:divBdr>
      <w:divsChild>
        <w:div w:id="986787279">
          <w:marLeft w:val="0"/>
          <w:marRight w:val="0"/>
          <w:marTop w:val="0"/>
          <w:marBottom w:val="0"/>
          <w:divBdr>
            <w:top w:val="none" w:sz="0" w:space="0" w:color="auto"/>
            <w:left w:val="none" w:sz="0" w:space="0" w:color="auto"/>
            <w:bottom w:val="none" w:sz="0" w:space="0" w:color="auto"/>
            <w:right w:val="none" w:sz="0" w:space="0" w:color="auto"/>
          </w:divBdr>
        </w:div>
      </w:divsChild>
    </w:div>
    <w:div w:id="1954047794">
      <w:bodyDiv w:val="1"/>
      <w:marLeft w:val="0"/>
      <w:marRight w:val="0"/>
      <w:marTop w:val="0"/>
      <w:marBottom w:val="0"/>
      <w:divBdr>
        <w:top w:val="none" w:sz="0" w:space="0" w:color="auto"/>
        <w:left w:val="none" w:sz="0" w:space="0" w:color="auto"/>
        <w:bottom w:val="none" w:sz="0" w:space="0" w:color="auto"/>
        <w:right w:val="none" w:sz="0" w:space="0" w:color="auto"/>
      </w:divBdr>
    </w:div>
    <w:div w:id="1955556108">
      <w:bodyDiv w:val="1"/>
      <w:marLeft w:val="0"/>
      <w:marRight w:val="0"/>
      <w:marTop w:val="0"/>
      <w:marBottom w:val="0"/>
      <w:divBdr>
        <w:top w:val="none" w:sz="0" w:space="0" w:color="auto"/>
        <w:left w:val="none" w:sz="0" w:space="0" w:color="auto"/>
        <w:bottom w:val="none" w:sz="0" w:space="0" w:color="auto"/>
        <w:right w:val="none" w:sz="0" w:space="0" w:color="auto"/>
      </w:divBdr>
    </w:div>
    <w:div w:id="2020695098">
      <w:bodyDiv w:val="1"/>
      <w:marLeft w:val="0"/>
      <w:marRight w:val="0"/>
      <w:marTop w:val="0"/>
      <w:marBottom w:val="0"/>
      <w:divBdr>
        <w:top w:val="none" w:sz="0" w:space="0" w:color="auto"/>
        <w:left w:val="none" w:sz="0" w:space="0" w:color="auto"/>
        <w:bottom w:val="none" w:sz="0" w:space="0" w:color="auto"/>
        <w:right w:val="none" w:sz="0" w:space="0" w:color="auto"/>
      </w:divBdr>
      <w:divsChild>
        <w:div w:id="1776821544">
          <w:marLeft w:val="0"/>
          <w:marRight w:val="0"/>
          <w:marTop w:val="0"/>
          <w:marBottom w:val="0"/>
          <w:divBdr>
            <w:top w:val="none" w:sz="0" w:space="0" w:color="auto"/>
            <w:left w:val="none" w:sz="0" w:space="0" w:color="auto"/>
            <w:bottom w:val="none" w:sz="0" w:space="0" w:color="auto"/>
            <w:right w:val="none" w:sz="0" w:space="0" w:color="auto"/>
          </w:divBdr>
        </w:div>
      </w:divsChild>
    </w:div>
    <w:div w:id="2022469730">
      <w:bodyDiv w:val="1"/>
      <w:marLeft w:val="0"/>
      <w:marRight w:val="0"/>
      <w:marTop w:val="0"/>
      <w:marBottom w:val="0"/>
      <w:divBdr>
        <w:top w:val="none" w:sz="0" w:space="0" w:color="auto"/>
        <w:left w:val="none" w:sz="0" w:space="0" w:color="auto"/>
        <w:bottom w:val="none" w:sz="0" w:space="0" w:color="auto"/>
        <w:right w:val="none" w:sz="0" w:space="0" w:color="auto"/>
      </w:divBdr>
    </w:div>
    <w:div w:id="2031880688">
      <w:bodyDiv w:val="1"/>
      <w:marLeft w:val="0"/>
      <w:marRight w:val="0"/>
      <w:marTop w:val="0"/>
      <w:marBottom w:val="0"/>
      <w:divBdr>
        <w:top w:val="none" w:sz="0" w:space="0" w:color="auto"/>
        <w:left w:val="none" w:sz="0" w:space="0" w:color="auto"/>
        <w:bottom w:val="none" w:sz="0" w:space="0" w:color="auto"/>
        <w:right w:val="none" w:sz="0" w:space="0" w:color="auto"/>
      </w:divBdr>
    </w:div>
    <w:div w:id="20360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4.tm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7402332A8DE24A814FA395388E0964" ma:contentTypeVersion="10" ma:contentTypeDescription="Crear nuevo documento." ma:contentTypeScope="" ma:versionID="8e2ba72a729fc3b4c7e990611b0bd05d">
  <xsd:schema xmlns:xsd="http://www.w3.org/2001/XMLSchema" xmlns:xs="http://www.w3.org/2001/XMLSchema" xmlns:p="http://schemas.microsoft.com/office/2006/metadata/properties" xmlns:ns2="f8016884-1f2f-4bfb-8dc6-d3226f634fa5" xmlns:ns3="b4010650-a16f-4e0e-a72e-cede87730a8d" xmlns:ns4="http://schemas.microsoft.com/sharepoint/v4" targetNamespace="http://schemas.microsoft.com/office/2006/metadata/properties" ma:root="true" ma:fieldsID="9f73bbc26cdf45d8102a2f6c2b4ccca4" ns2:_="" ns3:_="" ns4:_="">
    <xsd:import namespace="f8016884-1f2f-4bfb-8dc6-d3226f634fa5"/>
    <xsd:import namespace="b4010650-a16f-4e0e-a72e-cede87730a8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4:IconOverlay"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16884-1f2f-4bfb-8dc6-d3226f634fa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ash de la sugerencia para compartir" ma:internalName="SharingHintHash" ma:readOnly="true">
      <xsd:simpleType>
        <xsd:restriction base="dms:Text"/>
      </xsd:simpleType>
    </xsd:element>
    <xsd:element name="SharedWithDetails" ma:index="13" nillable="true" ma:displayName="Detalles de uso compartido" ma:internalName="SharedWithDetails" ma:readOnly="true">
      <xsd:simpleType>
        <xsd:restriction base="dms:Note">
          <xsd:maxLength value="255"/>
        </xsd:restriction>
      </xsd:simpleType>
    </xsd:element>
    <xsd:element name="LastSharedByUser" ma:index="14" nillable="true" ma:displayName="Última vez que se compartió por usuario" ma:description="" ma:internalName="LastSharedByUser" ma:readOnly="true">
      <xsd:simpleType>
        <xsd:restriction base="dms:Note">
          <xsd:maxLength value="255"/>
        </xsd:restriction>
      </xsd:simpleType>
    </xsd:element>
    <xsd:element name="LastSharedByTime" ma:index="15"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010650-a16f-4e0e-a72e-cede87730a8d"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b:Source>
    <b:Tag>Org17</b:Tag>
    <b:SourceType>InternetSite</b:SourceType>
    <b:Guid>{AD568AD1-6BCD-44A3-A2F1-02732A367CFA}</b:Guid>
    <b:Title>Organización Mundial de la salud</b:Title>
    <b:Author>
      <b:Author>
        <b:Corporate>Organización Mundial de la Salud_OMS</b:Corporate>
      </b:Author>
    </b:Author>
    <b:URL>https://www.who.int/es/about/who-we-are/frequently-asked-questions</b:URL>
    <b:YearAccessed>2019</b:YearAccessed>
    <b:MonthAccessed>marzo</b:MonthAccessed>
    <b:DayAccessed>15</b:DayAccessed>
    <b:ShortTitle>Cómo define la OMS la salud</b:ShortTitle>
    <b:RefOrder>1</b:RefOrder>
  </b:Source>
  <b:Source>
    <b:Tag>Gru18</b:Tag>
    <b:SourceType>JournalArticle</b:SourceType>
    <b:Guid>{1079F3C1-8371-48B4-82FD-2F045147F7FA}</b:Guid>
    <b:Author>
      <b:Author>
        <b:Corporate>Centro Provincial Información de Ciencias Médicas Camagüey</b:Corporate>
      </b:Author>
    </b:Author>
    <b:Title>Enfermedades emergentes</b:Title>
    <b:JournalName>DeCS</b:JournalName>
    <b:Year>2016- 2018</b:Year>
    <b:Pages>1</b:Pages>
    <b:YearAccessed>2019</b:YearAccessed>
    <b:MonthAccessed>03</b:MonthAccessed>
    <b:DayAccessed>24</b:DayAccessed>
    <b:URL>http://files.sld.cu/cpicm-cmw/files/2018/09/Boletin-Bibliogr%C3%A1fico-septiembre.pdf</b:URL>
    <b:RefOrder>2</b:RefOrder>
  </b:Source>
  <b:Source>
    <b:Tag>Min18</b:Tag>
    <b:SourceType>Report</b:SourceType>
    <b:Guid>{F710E1C4-140A-4B93-AF26-71D790E5347E}</b:Guid>
    <b:Title>Plan de respuesta del sector salud al fenomeno migratorio</b:Title>
    <b:Year>2018</b:Year>
    <b:Pages>21</b:Pages>
    <b:Author>
      <b:Author>
        <b:Corporate>Ministerio Salud y Protección Social. Republica de Colombia</b:Corporate>
      </b:Author>
    </b:Author>
    <b:City>Bogota DC</b:City>
    <b:YearAccessed>2019</b:YearAccessed>
    <b:MonthAccessed>marzo</b:MonthAccessed>
    <b:DayAccessed>21</b:DayAccessed>
    <b:RefOrder>3</b:RefOrder>
  </b:Source>
  <b:Source>
    <b:Tag>INS</b:Tag>
    <b:SourceType>JournalArticle</b:SourceType>
    <b:Guid>{0AFB82E9-CA89-462F-A00B-3F32B6DA77CD}</b:Guid>
    <b:Author>
      <b:Author>
        <b:Corporate>Instituto Nacional de salud</b:Corporate>
      </b:Author>
    </b:Author>
    <b:URL>https://www.ins.gov.co/Paginas/Inicio.aspx</b:URL>
    <b:RefOrder>4</b:RefOrder>
  </b:Source>
  <b:Source>
    <b:Tag>csa</b:Tag>
    <b:SourceType>Report</b:SourceType>
    <b:Guid>{34A40F07-1E60-4244-BD11-30BF621ECA25}</b:Guid>
    <b:Author>
      <b:Author>
        <b:NameList>
          <b:Person>
            <b:Last>Pilar</b:Last>
            <b:First>Zambrano</b:First>
          </b:Person>
        </b:NameList>
      </b:Author>
    </b:Author>
    <b:Title>VIGILANCIA Y ANÁLISIS EN SALUD PÚBLICA DENGUE</b:Title>
    <b:Pages>4-9</b:Pages>
    <b:Year>2017</b:Year>
    <b:City>CARTAGENA</b:City>
    <b:Institution>DADIS </b:Institution>
    <b:ShortTitle>DENGUE</b:ShortTitle>
    <b:URL>http://www.dadiscartagena.gov.co/images/docs/saludpublica/vigilancia/protocolos/p2018/pro_dengue_2018.pdf</b:URL>
    <b:RefOrder>5</b:RefOrder>
  </b:Source>
  <b:Source>
    <b:Tag>min17</b:Tag>
    <b:SourceType>Report</b:SourceType>
    <b:Guid>{A798F736-263A-4B8A-9BEE-8B8EC15D6D21}</b:Guid>
    <b:Title>VIGILANCIA Y ANÁLISIS SARAMPIÓN Y RUBÉOLA</b:Title>
    <b:Year>2017</b:Year>
    <b:URL>http://www.dadiscartagena.gov.co/images/docs/saludpublica/vigilancia/protocolos/p2018/pro_sarampion_rubeola_2018.pdf</b:URL>
    <b:Author>
      <b:Author>
        <b:Corporate>Ministerio De Salud ; Instituto Nacional De Salud</b:Corporate>
      </b:Author>
    </b:Author>
    <b:City>cartagena</b:City>
    <b:RefOrder>7</b:RefOrder>
  </b:Source>
  <b:Source>
    <b:Tag>DAD18</b:Tag>
    <b:SourceType>InternetSite</b:SourceType>
    <b:Guid>{D45EF90F-969B-4A29-8889-4519EAFB9FE7}</b:Guid>
    <b:Title>DADIS </b:Title>
    <b:Year>2018</b:Year>
    <b:Author>
      <b:Author>
        <b:Corporate>DADIS </b:Corporate>
      </b:Author>
    </b:Author>
    <b:URL>http://www.dadiscartagena.gov.co/index.php/boletines-antiguos/554-casos-de-sarampion-en-cartagena-y-bolivar-estan-controlados-el-llamado-es-a-la-vacunacion</b:URL>
    <b:RefOrder>8</b:RefOrder>
  </b:Source>
  <b:Source>
    <b:Tag>EFa17</b:Tag>
    <b:SourceType>Report</b:SourceType>
    <b:Guid>{FAD6B2F9-84F8-4F54-908A-A6EA7F4279F3}</b:Guid>
    <b:Author>
      <b:Author>
        <b:NameList>
          <b:Person>
            <b:Last>E.</b:Last>
            <b:First>Fadul</b:First>
            <b:Middle>P. santiago</b:Middle>
          </b:Person>
          <b:Person>
            <b:Last>P.</b:Last>
            <b:First>López</b:First>
            <b:Middle>P. Martha</b:Middle>
          </b:Person>
        </b:NameList>
      </b:Author>
    </b:Author>
    <b:Title>VIGILANCIA Y ANÁLISIS</b:Title>
    <b:Year>2017</b:Year>
    <b:City>CARTAGENA</b:City>
    <b:Pages>4-8</b:Pages>
    <b:ShortTitle>TUBERCULOSIS</b:ShortTitle>
    <b:YearAccessed>2019</b:YearAccessed>
    <b:URL>http://www.dadiscartagena.gov.co/images/docs/saludpublica/vigilancia/protocolos/p2018/pro_tuberculosis_2018.pdf</b:URL>
    <b:RefOrder>9</b:RefOrder>
  </b:Source>
  <b:Source>
    <b:Tag>Org</b:Tag>
    <b:SourceType>InternetSite</b:SourceType>
    <b:Guid>{B1B1C83B-4AA8-40C1-A961-0D1418983BB0}</b:Guid>
    <b:Author>
      <b:Author>
        <b:Corporate>Organización mundial de la salud(OMS)</b:Corporate>
      </b:Author>
    </b:Author>
    <b:Title>Organización mundial de la salud(OMS)</b:Title>
    <b:URL>https://www.who.int/es/about/who-we-are/frequently-asked-questions</b:URL>
    <b:YearAccessed>2019</b:YearAccessed>
    <b:RefOrder>10</b:RefOrder>
  </b:Source>
  <b:Source>
    <b:Tag>dep19</b:Tag>
    <b:SourceType>InternetSite</b:SourceType>
    <b:Guid>{A2C6FF33-2442-4560-A8C7-82C5261BF62A}</b:Guid>
    <b:Author>
      <b:Author>
        <b:Corporate>departamento nacional de planeacion</b:Corporate>
      </b:Author>
    </b:Author>
    <b:Title>departamento nacional de planeacion</b:Title>
    <b:Year>2019</b:Year>
    <b:InternetSiteTitle>departamento nacional de planeacion</b:InternetSiteTitle>
    <b:Month>5</b:Month>
    <b:Day>25</b:Day>
    <b:URL>https://www.dnp.gov.co/programas/desarrollo-social/subdireccion-de-salud/Paginas/salud-publica.aspx</b:URL>
    <b:RefOrder>11</b:RefOrder>
  </b:Source>
  <b:Source>
    <b:Tag>G</b:Tag>
    <b:SourceType>JournalArticle</b:SourceType>
    <b:Guid>{CB16EF9A-A351-4546-9506-02997173D959}</b:Guid>
    <b:Author>
      <b:Author>
        <b:NameList>
          <b:Person>
            <b:Last>García-Yáñez</b:Last>
            <b:First>Y.,</b:First>
            <b:Middle>Pérez-Mendoza, M., Pérez-Ramírez, M., Castillo-Sánchez, J., &amp; García-González, R.</b:Middle>
          </b:Person>
        </b:NameList>
      </b:Author>
    </b:Author>
    <b:Title>Enfermedades emergentes y reemergentes de origen viral transmitidas por el genero Aedes</b:Title>
    <b:JournalName>Revista Latinoamericana de Patología Clinica y Medicina de Laboratorio</b:JournalName>
    <b:Year>2018</b:Year>
    <b:Pages>22-33.</b:Pages>
    <b:URL>http://www.medigraphic.com/pdfs/patol/pt-2018/pt181c.pdf</b:URL>
    <b:RefOrder>13</b:RefOrder>
  </b:Source>
  <b:Source>
    <b:Tag>PUR</b:Tag>
    <b:SourceType>JournalArticle</b:SourceType>
    <b:Guid>{C495862A-C77B-4B6E-8B2A-03163813E099}</b:Guid>
    <b:Author>
      <b:Author>
        <b:NameList>
          <b:Person>
            <b:Last>P</b:Last>
            <b:First>URIBE</b:First>
            <b:Middle>R. JUAN</b:Middle>
          </b:Person>
          <b:Person>
            <b:Last>IVAN</b:Last>
            <b:First>GONZALEZ</b:First>
            <b:Middle>D</b:Middle>
          </b:Person>
        </b:NameList>
      </b:Author>
    </b:Author>
    <b:Title>PLAN DE RESPUESTA DEL SECTOR SALUD AL FENOMENO MIGRATORIO</b:Title>
    <b:URL>https://www.minsalud.gov.co/sites/rid/Lists/BibliotecaDigital/RIDE/DE/COM/plan-respuesta-salud-migrantes.pdf</b:URL>
    <b:JournalName>MISALUD</b:JournalName>
    <b:Year>2017</b:Year>
    <b:RefOrder>23</b:RefOrder>
  </b:Source>
  <b:Source>
    <b:Tag>Gar18</b:Tag>
    <b:SourceType>InternetSite</b:SourceType>
    <b:Guid>{50B026BD-E5C2-4DE6-A320-2FBFD87ECB4A}</b:Guid>
    <b:Title>INFOBAE</b:Title>
    <b:Year>2018</b:Year>
    <b:Month>ABRIL</b:Month>
    <b:Day>21</b:Day>
    <b:URL>https://www.infobae.com/america/colombia/2018/04/21/crisis-sanitaria-en-colombia-por-el-arribo-de-miles-de-venezolanos-con-enfermedades-que-estaban-erradicadas/</b:URL>
    <b:Author>
      <b:Author>
        <b:NameList>
          <b:Person>
            <b:Last>García</b:Last>
            <b:First>Adriana</b:First>
            <b:Middle>Chica</b:Middle>
          </b:Person>
        </b:NameList>
      </b:Author>
    </b:Author>
    <b:YearAccessed>2019</b:YearAccessed>
    <b:ShortTitle>Crisis sanitaria en Colombia por el arribo de miles de venezolanos con enfermedades que estaban erradicadas</b:ShortTitle>
    <b:RefOrder>24</b:RefOrder>
  </b:Source>
  <b:Source>
    <b:Tag>gut</b:Tag>
    <b:SourceType>Book</b:SourceType>
    <b:Guid>{2823C11F-4C57-4670-B1EC-60FE631A5AE9}</b:Guid>
    <b:Author>
      <b:Author>
        <b:NameList>
          <b:Person>
            <b:Last>Gómez Gutiérrez</b:Last>
            <b:First>Alberto</b:First>
          </b:Person>
          <b:Person>
            <b:Last>Casas Gómez</b:Last>
            <b:First>María</b:First>
            <b:Middle>Consuelo</b:Middle>
          </b:Person>
        </b:NameList>
      </b:Author>
    </b:Author>
    <b:Title>Interpretacion clínica del laboratorio</b:Title>
    <b:Publisher>Panamericana</b:Publisher>
    <b:ShortTitle>sarampion, dengue, tuberculosis</b:ShortTitle>
    <b:StandardNumber>9789588443379</b:StandardNumber>
    <b:Edition>8a</b:Edition>
    <b:RefOrder>15</b:RefOrder>
  </b:Source>
  <b:Source>
    <b:Tag>OPS18</b:Tag>
    <b:SourceType>Report</b:SourceType>
    <b:Guid>{0C3F4640-15C5-4344-B8D7-2F025A7C1961}</b:Guid>
    <b:Author>
      <b:Author>
        <b:Corporate>Organización Panamericana de la Salud - OPS</b:Corporate>
      </b:Author>
      <b:Editor>
        <b:NameList>
          <b:Person>
            <b:Last>2018</b:Last>
            <b:First>Organización</b:First>
            <b:Middle>Panamericana de la Salud</b:Middle>
          </b:Person>
        </b:NameList>
      </b:Editor>
    </b:Author>
    <b:Title>Tuberculosis en las Américas</b:Title>
    <b:Year>2018</b:Year>
    <b:URL>http://iris.paho.org/xmlui/bitstream/handle/123456789/49510/OPSCDE18036_spa?sequence=2&amp;isAllowed=y</b:URL>
    <b:Pages>4 -12</b:Pages>
    <b:City>Washington, D.C.</b:City>
    <b:Department>Oficina de Desarrollo Sostenible Regional, Departamento para América Latina y el Caribe, Agencia de los Estados Unidos de América para el Desarrollo Internacional (USAID)</b:Department>
    <b:Institution>OPS</b:Institution>
    <b:RefOrder>22</b:RefOrder>
  </b:Source>
  <b:Source>
    <b:Tag>Gal19</b:Tag>
    <b:SourceType>Report</b:SourceType>
    <b:Guid>{FE40B2E5-0551-43C1-B055-124EE8ECB85A}</b:Guid>
    <b:Title>Boletín Epidemiológico Semana 16</b:Title>
    <b:Year>2019</b:Year>
    <b:Author>
      <b:Author>
        <b:Corporate>Instituto Nacional de Salud</b:Corporate>
      </b:Author>
    </b:Author>
    <b:Institution>Ministerio de Salud</b:Institution>
    <b:URL>https://www.ins.gov.co/buscador-eventos/BoletinEpidemiologico/2019%20Bolet%C3%ADn%20epidemiol%C3%B3gico%20semana%2016.pdf</b:URL>
    <b:City>Bogota DC</b:City>
    <b:Department>Dirección de Vigilancia y Análisis del Riesgo en Salud Pública</b:Department>
    <b:ThesisType>Informe semanas epidemiológicas</b:ThesisType>
    <b:RefOrder>21</b:RefOrder>
  </b:Source>
  <b:Source>
    <b:Tag>DAD181</b:Tag>
    <b:SourceType>Report</b:SourceType>
    <b:Guid>{6FB64375-9BB7-4B43-9371-02F697E59076}</b:Guid>
    <b:Author>
      <b:Author>
        <b:Corporate>Instituto Nacional de Salud</b:Corporate>
      </b:Author>
    </b:Author>
    <b:Title>Dengue</b:Title>
    <b:Year>2017</b:Year>
    <b:City>Bogota DC</b:City>
    <b:URL>https://www.ins.gov.co/Noticias/Dengue/7.%20Dengue%20PROTOCOLO.pdf</b:URL>
    <b:Department>Instituto Nacional de Salud</b:Department>
    <b:Institution>Ministerio de Salud</b:Institution>
    <b:ThesisType>Protocolo de vigilacia en salud Pública</b:ThesisType>
    <b:RefOrder>18</b:RefOrder>
  </b:Source>
  <b:Source>
    <b:Tag>OPS19</b:Tag>
    <b:SourceType>InternetSite</b:SourceType>
    <b:Guid>{90C61F34-D699-4F28-B294-DC184BD56497}</b:Guid>
    <b:Author>
      <b:Author>
        <b:Corporate>Organización Panamericana de la Salud</b:Corporate>
      </b:Author>
      <b:ProducerName>
        <b:NameList>
          <b:Person>
            <b:Last>General</b:Last>
            <b:First>Dengue:</b:First>
            <b:Middle>Información</b:Middle>
          </b:Person>
        </b:NameList>
      </b:ProducerName>
    </b:Author>
    <b:Title>OPS; OMS</b:Title>
    <b:ShortTitle>Dengue: Información general</b:ShortTitle>
    <b:YearAccessed>2019</b:YearAccessed>
    <b:URL>https://www.paho.org/hq/index.php?option=com_content&amp;view=article&amp;id=4493:2010-informacion-general-dengue&amp;Itemid=40232&amp;lang=es</b:URL>
    <b:RefOrder>19</b:RefOrder>
  </b:Source>
  <b:Source>
    <b:Tag>GUI</b:Tag>
    <b:SourceType>Report</b:SourceType>
    <b:Guid>{6D466DB6-CF91-4B92-A0B4-ADC17A6C28B2}</b:Guid>
    <b:Title>Guia de laboratorio - Vigilancia por laboratorio de Sarampión y Rubéola</b:Title>
    <b:Year>2015</b:Year>
    <b:City>BOGOTA</b:City>
    <b:Author>
      <b:Author>
        <b:NameList>
          <b:Person>
            <b:Last>Tavera</b:Last>
            <b:First>Pilar</b:First>
          </b:Person>
        </b:NameList>
      </b:Author>
    </b:Author>
    <b:Institution>Instituto Nacional de Salud</b:Institution>
    <b:URL>https://www.ins.gov.co/buscador-eventos/Informacin%20de%20laboratorio/Gu%C3%ADa%20para%20la%20vigilancia%20por%20laboratorio%20de%20Sarampi%C3%B3n.pdf</b:URL>
    <b:Department>Dirección de redes en salud pública</b:Department>
    <b:RefOrder>17</b:RefOrder>
  </b:Source>
  <b:Source>
    <b:Tag>INS18</b:Tag>
    <b:SourceType>Report</b:SourceType>
    <b:Guid>{6378E1E0-69EC-40B4-B3C2-F017C1E8AC7F}</b:Guid>
    <b:Title>Sarampión y Rubéola</b:Title>
    <b:Year>2018</b:Year>
    <b:City>Bogota DC</b:City>
    <b:Author>
      <b:Author>
        <b:Corporate>Instituto Nacional de Salud- INS</b:Corporate>
      </b:Author>
    </b:Author>
    <b:URL>https://www.ins.gov.co/buscador-eventos/Informacin%20de%20laboratorio/Gu%C3%ADa%20para%20la%20vigilancia%20por%20laboratorio%20de%20Sarampi%C3%B3n.pdf</b:URL>
    <b:Department>Dirección Redes en Salud Pública </b:Department>
    <b:Institution>Ministerio de salud</b:Institution>
    <b:RefOrder>16</b:RefOrder>
  </b:Source>
  <b:Source>
    <b:Tag>Ayr14</b:Tag>
    <b:SourceType>InternetSite</b:SourceType>
    <b:Guid>{C145C386-4069-432D-A054-D8E8EE920AF5}</b:Guid>
    <b:Author>
      <b:Author>
        <b:Corporate>Cayre. Excelencia e innovación en salud especializada</b:Corporate>
      </b:Author>
    </b:Author>
    <b:Title>Situación actual del sarampión en Colombia.</b:Title>
    <b:URL>https://cayre.co/noticias/20/sarampion-en-colombia</b:URL>
    <b:Year>2019</b:Year>
    <b:RefOrder>14</b:RefOrder>
  </b:Source>
  <b:Source>
    <b:Tag>min19</b:Tag>
    <b:SourceType>Report</b:SourceType>
    <b:Guid>{0DEAAFDD-26BF-4872-97D0-BFB34CD0DC5E}</b:Guid>
    <b:Author>
      <b:Author>
        <b:Corporate>Ministerio de Protección Social;  Instituto Geográfico Agustín Codazzi _IGAC</b:Corporate>
      </b:Author>
    </b:Author>
    <b:Title>Geografía y Salud en Colombia</b:Title>
    <b:JournalName>GEOGRAFÍA Y SALUD EN COLOMBIA</b:JournalName>
    <b:Pages>43-46</b:Pages>
    <b:YearAccessed>2019</b:YearAccessed>
    <b:MonthAccessed>MARZO</b:MonthAccessed>
    <b:URL>https://www.minsalud.gov.co/estadisticas/Documents/documento/43-46.pdf</b:URL>
    <b:ShortTitle>Atlas de la Salud</b:ShortTitle>
    <b:RefOrder>12</b:RefOrder>
  </b:Source>
  <b:Source>
    <b:Tag>car19</b:Tag>
    <b:SourceType>InternetSite</b:SourceType>
    <b:Guid>{4E7DC316-7C19-4E18-8DEF-5F29B7946375}</b:Guid>
    <b:Title>Cartagena como vamos</b:Title>
    <b:Year>2019</b:Year>
    <b:Author>
      <b:Author>
        <b:Corporate>Cartagena como vamos</b:Corporate>
      </b:Author>
    </b:Author>
    <b:InternetSiteTitle>Cartagena como vamos</b:InternetSiteTitle>
    <b:URL>https://www.cartagenacomovamos.org/nuevo/migracion-de-venezolanos-a-cartagena/</b:URL>
    <b:RefOrder>25</b:RefOrder>
  </b:Source>
  <b:Source>
    <b:Tag>ORG18</b:Tag>
    <b:SourceType>InternetSite</b:SourceType>
    <b:Guid>{669C0F9F-3EA3-4950-8E73-C90DBACB1337}</b:Guid>
    <b:Title>ORGANIZACION MUNDIAL DE LA SALUD (OMS)</b:Title>
    <b:Year>2018</b:Year>
    <b:Author>
      <b:Author>
        <b:Corporate>Organización Mundial de la Salud</b:Corporate>
      </b:Author>
    </b:Author>
    <b:Month>11</b:Month>
    <b:Day>29</b:Day>
    <b:URL>https://www.who.int/es/news-room/fact-sheets/detail/measles</b:URL>
    <b:YearAccessed>2019</b:YearAccessed>
    <b:ShortTitle>SARAMPION</b:ShortTitle>
    <b:RefOrder>6</b:RefOrder>
  </b:Source>
  <b:Source>
    <b:Tag>min</b:Tag>
    <b:SourceType>InternetSite</b:SourceType>
    <b:Guid>{BC7A3E18-8DA4-4622-B794-2C58828298F5}</b:Guid>
    <b:Author>
      <b:Author>
        <b:Corporate>Ministerio de Salud y Proteccion Social_ MINSALUD</b:Corporate>
      </b:Author>
    </b:Author>
    <b:Title>Enfermedades Tranmisibles: tuberculosis</b:Title>
    <b:Year>2019</b:Year>
    <b:Pages>1</b:Pages>
    <b:Month>abril</b:Month>
    <b:Day>3</b:Day>
    <b:URL>https://www.minsalud.gov.co/salud/publica/PET/Paginas/Tuberculosis.aspx</b:URL>
    <b:RefOrder>20</b:RefOrder>
  </b:Source>
</b:Sources>
</file>

<file path=customXml/itemProps1.xml><?xml version="1.0" encoding="utf-8"?>
<ds:datastoreItem xmlns:ds="http://schemas.openxmlformats.org/officeDocument/2006/customXml" ds:itemID="{3AA1E902-2E7B-4E40-887B-2875E402C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16884-1f2f-4bfb-8dc6-d3226f634fa5"/>
    <ds:schemaRef ds:uri="b4010650-a16f-4e0e-a72e-cede87730a8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D0653-6765-4A47-ADD7-587AA1737179}">
  <ds:schemaRefs>
    <ds:schemaRef ds:uri="http://schemas.microsoft.com/office/2006/metadata/longProperties"/>
  </ds:schemaRefs>
</ds:datastoreItem>
</file>

<file path=customXml/itemProps3.xml><?xml version="1.0" encoding="utf-8"?>
<ds:datastoreItem xmlns:ds="http://schemas.openxmlformats.org/officeDocument/2006/customXml" ds:itemID="{87218EB4-5DEE-4EBC-96B7-BF944CD999B6}">
  <ds:schemaRefs>
    <ds:schemaRef ds:uri="http://schemas.microsoft.com/sharepoint/v3/contenttype/forms"/>
  </ds:schemaRefs>
</ds:datastoreItem>
</file>

<file path=customXml/itemProps4.xml><?xml version="1.0" encoding="utf-8"?>
<ds:datastoreItem xmlns:ds="http://schemas.openxmlformats.org/officeDocument/2006/customXml" ds:itemID="{938BB8C2-18B5-4A1A-8F06-C66D970FC01F}">
  <ds:schemaRefs>
    <ds:schemaRef ds:uri="http://schemas.microsoft.com/sharepoint/events"/>
  </ds:schemaRefs>
</ds:datastoreItem>
</file>

<file path=customXml/itemProps5.xml><?xml version="1.0" encoding="utf-8"?>
<ds:datastoreItem xmlns:ds="http://schemas.openxmlformats.org/officeDocument/2006/customXml" ds:itemID="{0E9542D7-BA2F-487F-8F20-83477CF924BC}">
  <ds:schemaRefs>
    <ds:schemaRef ds:uri="http://schemas.microsoft.com/office/2006/metadata/properties"/>
    <ds:schemaRef ds:uri="http://schemas.microsoft.com/office/infopath/2007/PartnerControls"/>
    <ds:schemaRef ds:uri="http://schemas.microsoft.com/sharepoint/v4"/>
  </ds:schemaRefs>
</ds:datastoreItem>
</file>

<file path=customXml/itemProps6.xml><?xml version="1.0" encoding="utf-8"?>
<ds:datastoreItem xmlns:ds="http://schemas.openxmlformats.org/officeDocument/2006/customXml" ds:itemID="{A144E963-8671-46A1-9844-EA56544D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6757</Words>
  <Characters>37169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COMITÉ CENTRAL   DE INVESTIGACIÓN</vt:lpstr>
    </vt:vector>
  </TitlesOfParts>
  <Company>C.U.R.N</Company>
  <LinksUpToDate>false</LinksUpToDate>
  <CharactersWithSpaces>43839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CENTRAL   DE INVESTIGACIÓN</dc:title>
  <dc:subject/>
  <dc:creator>CURN</dc:creator>
  <cp:keywords/>
  <cp:lastModifiedBy>CSV</cp:lastModifiedBy>
  <cp:revision>15</cp:revision>
  <cp:lastPrinted>2013-12-17T15:45:00Z</cp:lastPrinted>
  <dcterms:created xsi:type="dcterms:W3CDTF">2019-06-10T20:30:00Z</dcterms:created>
  <dcterms:modified xsi:type="dcterms:W3CDTF">2019-06-12T15:36:00Z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KJ65E5QJJ7MK-1-4798</vt:lpwstr>
  </property>
  <property fmtid="{D5CDD505-2E9C-101B-9397-08002B2CF9AE}" pid="3" name="_dlc_DocIdItemGuid">
    <vt:lpwstr>a9d9a059-c453-4618-99e7-d6fa162c3f9b</vt:lpwstr>
  </property>
  <property fmtid="{D5CDD505-2E9C-101B-9397-08002B2CF9AE}" pid="4" name="_dlc_DocIdUrl">
    <vt:lpwstr>https://unicurn.sharepoint.com/sites/iso/_layouts/15/DocIdRedir.aspx?ID=KJ65E5QJJ7MK-1-4798, KJ65E5QJJ7MK-1-4798</vt:lpwstr>
  </property>
</Properties>
</file>